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289" w:type="dxa"/>
        <w:tblLayout w:type="fixed"/>
        <w:tblLook w:val="04A0" w:firstRow="1" w:lastRow="0" w:firstColumn="1" w:lastColumn="0" w:noHBand="0" w:noVBand="1"/>
      </w:tblPr>
      <w:tblGrid>
        <w:gridCol w:w="2127"/>
        <w:gridCol w:w="8363"/>
      </w:tblGrid>
      <w:tr w:rsidR="00E03FF9" w:rsidRPr="00CA2882" w14:paraId="747A79C8" w14:textId="7D008167" w:rsidTr="00703427">
        <w:tc>
          <w:tcPr>
            <w:tcW w:w="2127" w:type="dxa"/>
          </w:tcPr>
          <w:p w14:paraId="448B0921" w14:textId="36106851" w:rsidR="00520C4E" w:rsidRPr="00CA2882" w:rsidRDefault="00520C4E" w:rsidP="007A6712">
            <w:pPr>
              <w:rPr>
                <w:rFonts w:cstheme="minorHAnsi"/>
                <w:lang w:val="el-GR"/>
              </w:rPr>
            </w:pPr>
            <w:bookmarkStart w:id="0" w:name="_GoBack"/>
            <w:bookmarkEnd w:id="0"/>
            <w:r w:rsidRPr="00CA2882">
              <w:rPr>
                <w:rFonts w:cstheme="minorHAnsi"/>
                <w:lang w:val="el-GR"/>
              </w:rPr>
              <w:t xml:space="preserve">CY DRAFT </w:t>
            </w:r>
          </w:p>
          <w:p w14:paraId="1EB83CD7" w14:textId="0C917D92" w:rsidR="00520C4E" w:rsidRPr="00CA2882" w:rsidRDefault="00520C4E" w:rsidP="007A6712">
            <w:pPr>
              <w:rPr>
                <w:rFonts w:cstheme="minorHAnsi"/>
                <w:lang w:val="el-GR"/>
              </w:rPr>
            </w:pPr>
            <w:r w:rsidRPr="00CA2882">
              <w:rPr>
                <w:rFonts w:cstheme="minorHAnsi"/>
                <w:lang w:val="el-GR"/>
              </w:rPr>
              <w:t>SPACE LAW</w:t>
            </w:r>
          </w:p>
          <w:p w14:paraId="025EC0A5" w14:textId="6C8C7346" w:rsidR="00E03FF9" w:rsidRPr="00CA2882" w:rsidRDefault="008F6F9D" w:rsidP="007A6712">
            <w:pPr>
              <w:rPr>
                <w:rFonts w:cstheme="minorHAnsi"/>
                <w:lang w:val="el-GR"/>
              </w:rPr>
            </w:pPr>
            <w:r>
              <w:rPr>
                <w:rFonts w:cstheme="minorHAnsi"/>
                <w:lang w:val="en-US"/>
              </w:rPr>
              <w:t>Version</w:t>
            </w:r>
            <w:r w:rsidR="00E03FF9" w:rsidRPr="00CA2882">
              <w:rPr>
                <w:rFonts w:cstheme="minorHAnsi"/>
                <w:lang w:val="el-GR"/>
              </w:rPr>
              <w:t xml:space="preserve"> </w:t>
            </w:r>
            <w:r w:rsidR="00943D2A">
              <w:rPr>
                <w:rFonts w:cstheme="minorHAnsi"/>
                <w:lang w:val="en-US"/>
              </w:rPr>
              <w:t>0.4</w:t>
            </w:r>
          </w:p>
          <w:p w14:paraId="41EED0AB" w14:textId="13A77660" w:rsidR="00E03FF9" w:rsidRPr="00CA2882" w:rsidRDefault="00E03FF9" w:rsidP="00B1099E">
            <w:pPr>
              <w:rPr>
                <w:rFonts w:cstheme="minorHAnsi"/>
                <w:lang w:val="el-GR"/>
              </w:rPr>
            </w:pPr>
          </w:p>
        </w:tc>
        <w:tc>
          <w:tcPr>
            <w:tcW w:w="8363" w:type="dxa"/>
          </w:tcPr>
          <w:p w14:paraId="3281C4A4" w14:textId="77777777" w:rsidR="00E03FF9" w:rsidRPr="00CA2882" w:rsidRDefault="00E03FF9" w:rsidP="00CA2882">
            <w:pPr>
              <w:jc w:val="both"/>
              <w:rPr>
                <w:rFonts w:cstheme="minorHAnsi"/>
                <w:lang w:val="el-GR"/>
              </w:rPr>
            </w:pPr>
            <w:r w:rsidRPr="00CA2882">
              <w:rPr>
                <w:rFonts w:cstheme="minorHAnsi"/>
                <w:lang w:val="el-GR"/>
              </w:rPr>
              <w:t>Ο περί Διαστήματος Νόμος, σχετικά με την εξουσιοδότηση διαστημικών δραστηριοτήτων και την καταχώρηση στο εθνικό μητρώο διαστημικών αντικειμένων, εκδίδεται με δημοσίευση στην Επίσημη Εφημερίδα της Κυπριακής Δημοκρατίας σύμφωνα με το Άρθρο 52 του Συντάγματος.</w:t>
            </w:r>
          </w:p>
          <w:p w14:paraId="01C8192D" w14:textId="58C2569E" w:rsidR="00261B95" w:rsidRPr="00CA2882" w:rsidRDefault="00261B95" w:rsidP="00CA2882">
            <w:pPr>
              <w:jc w:val="both"/>
              <w:rPr>
                <w:rFonts w:cstheme="minorHAnsi"/>
                <w:lang w:val="el-GR"/>
              </w:rPr>
            </w:pPr>
          </w:p>
        </w:tc>
      </w:tr>
      <w:tr w:rsidR="00E03FF9" w:rsidRPr="00CA2882" w14:paraId="65D6FEF2" w14:textId="6D060A94" w:rsidTr="00703427">
        <w:tc>
          <w:tcPr>
            <w:tcW w:w="2127" w:type="dxa"/>
          </w:tcPr>
          <w:p w14:paraId="649496B0" w14:textId="77777777" w:rsidR="00E03FF9" w:rsidRPr="00CA2882" w:rsidRDefault="00E03FF9" w:rsidP="007A6712">
            <w:pPr>
              <w:rPr>
                <w:rFonts w:cstheme="minorHAnsi"/>
                <w:lang w:val="el-GR"/>
              </w:rPr>
            </w:pPr>
          </w:p>
        </w:tc>
        <w:tc>
          <w:tcPr>
            <w:tcW w:w="8363" w:type="dxa"/>
          </w:tcPr>
          <w:p w14:paraId="137A9B13" w14:textId="77777777" w:rsidR="00E03FF9" w:rsidRPr="00CA2882" w:rsidRDefault="00E03FF9" w:rsidP="00CA2882">
            <w:pPr>
              <w:jc w:val="both"/>
              <w:rPr>
                <w:rFonts w:cstheme="minorHAnsi"/>
                <w:lang w:val="el-GR"/>
              </w:rPr>
            </w:pPr>
          </w:p>
          <w:p w14:paraId="44C284BB" w14:textId="233C7502" w:rsidR="00E03FF9" w:rsidRPr="00CA2882" w:rsidRDefault="00E03FF9" w:rsidP="00CA2882">
            <w:pPr>
              <w:jc w:val="center"/>
              <w:rPr>
                <w:rFonts w:cstheme="minorHAnsi"/>
                <w:lang w:val="el-GR"/>
              </w:rPr>
            </w:pPr>
            <w:r w:rsidRPr="00CA2882">
              <w:rPr>
                <w:rFonts w:cstheme="minorHAnsi"/>
                <w:lang w:val="el-GR"/>
              </w:rPr>
              <w:t>Αριθμός ΧΧ(X) του 20</w:t>
            </w:r>
            <w:r w:rsidR="00E103A4" w:rsidRPr="00CA2882">
              <w:rPr>
                <w:rFonts w:cstheme="minorHAnsi"/>
                <w:lang w:val="el-GR"/>
              </w:rPr>
              <w:t>ΧΧ</w:t>
            </w:r>
          </w:p>
          <w:p w14:paraId="427CE5FE" w14:textId="77777777" w:rsidR="00E03FF9" w:rsidRDefault="00E03FF9" w:rsidP="00CA2882">
            <w:pPr>
              <w:jc w:val="center"/>
              <w:rPr>
                <w:rFonts w:cstheme="minorHAnsi"/>
                <w:lang w:val="el-GR"/>
              </w:rPr>
            </w:pPr>
            <w:r w:rsidRPr="00CA2882">
              <w:rPr>
                <w:rFonts w:cstheme="minorHAnsi"/>
                <w:lang w:val="el-GR"/>
              </w:rPr>
              <w:t>ΝΟΜΟΣ ΠΕΡΙ ΔΙΑΣΤΗΜΑΤΟΣ</w:t>
            </w:r>
          </w:p>
          <w:p w14:paraId="3365DCDE" w14:textId="761FF167" w:rsidR="00943D2A" w:rsidRPr="00CA2882" w:rsidRDefault="00943D2A" w:rsidP="00CA2882">
            <w:pPr>
              <w:jc w:val="center"/>
              <w:rPr>
                <w:rFonts w:cstheme="minorHAnsi"/>
                <w:lang w:val="el-GR"/>
              </w:rPr>
            </w:pPr>
          </w:p>
        </w:tc>
      </w:tr>
      <w:tr w:rsidR="00E03FF9" w:rsidRPr="00CA2882" w14:paraId="64C028C4" w14:textId="7BC45161" w:rsidTr="00703427">
        <w:tc>
          <w:tcPr>
            <w:tcW w:w="2127" w:type="dxa"/>
          </w:tcPr>
          <w:p w14:paraId="1EB99D22" w14:textId="3C973E5D" w:rsidR="00E03FF9" w:rsidRPr="00CA2882" w:rsidRDefault="00E03FF9" w:rsidP="006E092D">
            <w:pPr>
              <w:rPr>
                <w:rFonts w:cstheme="minorHAnsi"/>
                <w:lang w:val="el-GR"/>
              </w:rPr>
            </w:pPr>
            <w:r w:rsidRPr="00CA2882">
              <w:rPr>
                <w:rFonts w:cstheme="minorHAnsi"/>
                <w:lang w:val="el-GR"/>
              </w:rPr>
              <w:t>Συνοπτικός τίτλος</w:t>
            </w:r>
          </w:p>
        </w:tc>
        <w:tc>
          <w:tcPr>
            <w:tcW w:w="8363" w:type="dxa"/>
          </w:tcPr>
          <w:p w14:paraId="41931A8A" w14:textId="77777777" w:rsidR="00FF656D" w:rsidRPr="00CA2882" w:rsidRDefault="00E03FF9" w:rsidP="00CA2882">
            <w:pPr>
              <w:jc w:val="both"/>
              <w:rPr>
                <w:rFonts w:cstheme="minorHAnsi"/>
                <w:lang w:val="el-GR"/>
              </w:rPr>
            </w:pPr>
            <w:r w:rsidRPr="00CA2882">
              <w:rPr>
                <w:rFonts w:cstheme="minorHAnsi"/>
                <w:lang w:val="el-GR"/>
              </w:rPr>
              <w:t>1. Ο παρών Νόμος θα αναφέρεται ως ο περί Διαστήματος Νόμος</w:t>
            </w:r>
            <w:r w:rsidR="00F059F0" w:rsidRPr="00CA2882">
              <w:rPr>
                <w:rFonts w:cstheme="minorHAnsi"/>
                <w:lang w:val="el-GR"/>
              </w:rPr>
              <w:t xml:space="preserve"> </w:t>
            </w:r>
            <w:r w:rsidR="00655A47" w:rsidRPr="00CA2882">
              <w:rPr>
                <w:rFonts w:cstheme="minorHAnsi"/>
                <w:lang w:val="el-GR"/>
              </w:rPr>
              <w:t xml:space="preserve">του </w:t>
            </w:r>
            <w:r w:rsidR="00657F66" w:rsidRPr="00CA2882">
              <w:rPr>
                <w:rFonts w:cstheme="minorHAnsi"/>
                <w:lang w:val="el-GR"/>
              </w:rPr>
              <w:t>202Χ, σχετικά με την εξουσιοδότηση διαστημικών δραστηριοτήτων και την καταχώρηση στο εθνικό μητρώο διαστημικών αντικειμένων.</w:t>
            </w:r>
          </w:p>
          <w:p w14:paraId="51CDF1C0" w14:textId="73F9648B" w:rsidR="00CA2882" w:rsidRPr="00CA2882" w:rsidRDefault="00CA2882" w:rsidP="00CA2882">
            <w:pPr>
              <w:jc w:val="both"/>
              <w:rPr>
                <w:rFonts w:cstheme="minorHAnsi"/>
                <w:lang w:val="el-GR"/>
              </w:rPr>
            </w:pPr>
          </w:p>
        </w:tc>
      </w:tr>
      <w:tr w:rsidR="00E03FF9" w:rsidRPr="00CA2882" w14:paraId="4B9DAF3C" w14:textId="146575D2" w:rsidTr="00703427">
        <w:tc>
          <w:tcPr>
            <w:tcW w:w="2127" w:type="dxa"/>
          </w:tcPr>
          <w:p w14:paraId="523FDAE2" w14:textId="5A5710D6" w:rsidR="00E03FF9" w:rsidRPr="00CA2882" w:rsidRDefault="007E20B4" w:rsidP="00A633F1">
            <w:pPr>
              <w:rPr>
                <w:rFonts w:cstheme="minorHAnsi"/>
                <w:lang w:val="el-GR"/>
              </w:rPr>
            </w:pPr>
            <w:r w:rsidRPr="00CA2882">
              <w:rPr>
                <w:rFonts w:cstheme="minorHAnsi"/>
                <w:lang w:val="el-GR"/>
              </w:rPr>
              <w:t>Ορισμοί</w:t>
            </w:r>
          </w:p>
        </w:tc>
        <w:tc>
          <w:tcPr>
            <w:tcW w:w="8363" w:type="dxa"/>
          </w:tcPr>
          <w:p w14:paraId="08346FF4" w14:textId="77777777" w:rsidR="00B32D62" w:rsidRPr="00CA2882" w:rsidRDefault="00B32D62" w:rsidP="00CA2882">
            <w:pPr>
              <w:jc w:val="both"/>
              <w:rPr>
                <w:rFonts w:cstheme="minorHAnsi"/>
                <w:lang w:val="el-GR"/>
              </w:rPr>
            </w:pPr>
            <w:r w:rsidRPr="00CA2882">
              <w:rPr>
                <w:rFonts w:cstheme="minorHAnsi"/>
                <w:lang w:val="el-GR"/>
              </w:rPr>
              <w:t xml:space="preserve">2. -(1) Στον παρόντα Νόμο, εκτός εάν από το κείμενο προκύπτει διαφορετική έννοια- </w:t>
            </w:r>
          </w:p>
          <w:p w14:paraId="5EB79012" w14:textId="77777777" w:rsidR="00B32D62" w:rsidRPr="00CA2882" w:rsidRDefault="00B32D62" w:rsidP="00CA2882">
            <w:pPr>
              <w:jc w:val="both"/>
              <w:rPr>
                <w:rFonts w:cstheme="minorHAnsi"/>
                <w:lang w:val="el-GR"/>
              </w:rPr>
            </w:pPr>
          </w:p>
          <w:p w14:paraId="431EF7BA" w14:textId="5C5039D8" w:rsidR="00B32D62" w:rsidRPr="00CA2882" w:rsidRDefault="00B32D62" w:rsidP="00CA2882">
            <w:pPr>
              <w:jc w:val="both"/>
              <w:rPr>
                <w:rFonts w:cstheme="minorHAnsi"/>
                <w:lang w:val="el-GR"/>
              </w:rPr>
            </w:pPr>
            <w:r w:rsidRPr="00CA2882">
              <w:rPr>
                <w:rFonts w:cstheme="minorHAnsi"/>
                <w:lang w:val="el-GR"/>
              </w:rPr>
              <w:t>«Απόφαση» σημαίνει απόφαση που εκδίδεται από την Αρμόδια Αρχή δυνάμει του παρόντος Νόμου ή των Κανονισμών.</w:t>
            </w:r>
          </w:p>
          <w:p w14:paraId="161277B6" w14:textId="77777777" w:rsidR="00B32D62" w:rsidRPr="00CA2882" w:rsidRDefault="00B32D62" w:rsidP="00CA2882">
            <w:pPr>
              <w:jc w:val="both"/>
              <w:rPr>
                <w:rFonts w:cstheme="minorHAnsi"/>
                <w:lang w:val="el-GR"/>
              </w:rPr>
            </w:pPr>
          </w:p>
          <w:p w14:paraId="5D872C20" w14:textId="173D7950" w:rsidR="00B32D62" w:rsidRPr="00CA2882" w:rsidRDefault="00B32D62" w:rsidP="00CA2882">
            <w:pPr>
              <w:jc w:val="both"/>
              <w:rPr>
                <w:rFonts w:cstheme="minorHAnsi"/>
                <w:lang w:val="el-GR"/>
              </w:rPr>
            </w:pPr>
            <w:r w:rsidRPr="00CA2882">
              <w:rPr>
                <w:rFonts w:cstheme="minorHAnsi"/>
                <w:lang w:val="el-GR"/>
              </w:rPr>
              <w:t>«Αρμόδια Αρχή» σημαίνει το Διευθυντή του Τμήματος Ηλεκτρονικών Επικοινωνιών του Υφυπουργείου Έρευνας, Καινοτομίας και Ψηφιακής Πολιτικής.</w:t>
            </w:r>
          </w:p>
          <w:p w14:paraId="2C63A70A" w14:textId="060BEE39" w:rsidR="008065B4" w:rsidRPr="00CA2882" w:rsidRDefault="008065B4" w:rsidP="00CA2882">
            <w:pPr>
              <w:jc w:val="both"/>
              <w:rPr>
                <w:rFonts w:cstheme="minorHAnsi"/>
                <w:lang w:val="el-GR"/>
              </w:rPr>
            </w:pPr>
          </w:p>
          <w:p w14:paraId="1F245293" w14:textId="77777777" w:rsidR="00B32D62" w:rsidRPr="00CA2882" w:rsidRDefault="00B32D62" w:rsidP="00CA2882">
            <w:pPr>
              <w:jc w:val="both"/>
              <w:rPr>
                <w:rFonts w:cstheme="minorHAnsi"/>
                <w:lang w:val="el-GR"/>
              </w:rPr>
            </w:pPr>
            <w:r w:rsidRPr="00CA2882">
              <w:rPr>
                <w:rFonts w:cstheme="minorHAnsi"/>
                <w:lang w:val="el-GR"/>
              </w:rPr>
              <w:t>«Δημοκρατία» σημαίνει την Κυπριακή Δημοκρατία.</w:t>
            </w:r>
          </w:p>
          <w:p w14:paraId="4F809BA8" w14:textId="77777777" w:rsidR="00B32D62" w:rsidRPr="00CA2882" w:rsidRDefault="00B32D62" w:rsidP="00CA2882">
            <w:pPr>
              <w:jc w:val="both"/>
              <w:rPr>
                <w:rFonts w:cstheme="minorHAnsi"/>
                <w:lang w:val="el-GR"/>
              </w:rPr>
            </w:pPr>
          </w:p>
          <w:p w14:paraId="2D6FA1EE" w14:textId="77777777" w:rsidR="00657F66" w:rsidRPr="00CA2882" w:rsidRDefault="00657F66" w:rsidP="00CA2882">
            <w:pPr>
              <w:jc w:val="both"/>
              <w:rPr>
                <w:rFonts w:cstheme="minorHAnsi"/>
                <w:lang w:val="el-GR"/>
              </w:rPr>
            </w:pPr>
            <w:r w:rsidRPr="00CA2882">
              <w:rPr>
                <w:rFonts w:cstheme="minorHAnsi"/>
                <w:lang w:val="el-GR"/>
              </w:rPr>
              <w:t>«Διαστημικές Δραστηριότητες» (Space Activities) νοούνται οι δραστηριότητες, συμπεριλαμβανομένων των επίγειων και των συναφών υπηρεσιών, για την εκτόξευση, πτήση, λειτουργία, καθοδήγησης και έλεγχο ενός διαστημικού αντικειμένου στο διάστημα, σε ύψος μεγαλύτερο των εκατό χιλιομέτρων (100 Km),  καθώς και της επιστροφής του στη Γη</w:t>
            </w:r>
          </w:p>
          <w:p w14:paraId="2EA3E235" w14:textId="77777777" w:rsidR="00657F66" w:rsidRPr="00CA2882" w:rsidRDefault="00657F66" w:rsidP="00CA2882">
            <w:pPr>
              <w:jc w:val="both"/>
              <w:rPr>
                <w:rFonts w:cstheme="minorHAnsi"/>
                <w:lang w:val="el-GR"/>
              </w:rPr>
            </w:pPr>
          </w:p>
          <w:p w14:paraId="58F6C7E4" w14:textId="3EDCC2B5" w:rsidR="008065B4" w:rsidRPr="00CA2882" w:rsidRDefault="00657F66" w:rsidP="00CA2882">
            <w:pPr>
              <w:jc w:val="both"/>
              <w:rPr>
                <w:rFonts w:cstheme="minorHAnsi"/>
                <w:lang w:val="el-GR"/>
              </w:rPr>
            </w:pPr>
            <w:r w:rsidRPr="00CA2882">
              <w:rPr>
                <w:rFonts w:cstheme="minorHAnsi"/>
                <w:lang w:val="el-GR"/>
              </w:rPr>
              <w:t xml:space="preserve"> «Διαστημικό Αντικείμενο» (Space Object)   νοείται κάθε αντικείμενο που εκτοξεύεται ή προορίζεται για εκτόξευση σε τροχιακή θέση γύρω από τη Γη ή σε προορισμό πέραν της τροχιάς της Γης, στο Εξωατμοσφαιρικό Διάστημα, συμπεριλαμβανομένων των συστατικών μερών ενός τέτοιου αντικειμένου, καθώς και, κάθε συσκευή ή σύστημα που χρησιμοποιείται ή προορίζεται να χρησιμοποιηθεί για την εκτόξευση ενός αντικειμένου στο διάστημα, συμπεριλαμβανομένων των συστατικών μερών μιας τέτοιας συσκευής ή συστήματος.</w:t>
            </w:r>
          </w:p>
          <w:p w14:paraId="362665F5" w14:textId="77777777" w:rsidR="00657F66" w:rsidRPr="00CA2882" w:rsidRDefault="00657F66" w:rsidP="00CA2882">
            <w:pPr>
              <w:jc w:val="both"/>
              <w:rPr>
                <w:rFonts w:cstheme="minorHAnsi"/>
                <w:lang w:val="el-GR"/>
              </w:rPr>
            </w:pPr>
          </w:p>
          <w:p w14:paraId="4791D9A3" w14:textId="7A22376D" w:rsidR="00B32D62" w:rsidRPr="00CA2882" w:rsidRDefault="00B32D62" w:rsidP="00CA2882">
            <w:pPr>
              <w:jc w:val="both"/>
              <w:rPr>
                <w:rFonts w:cstheme="minorHAnsi"/>
                <w:lang w:val="el-GR"/>
              </w:rPr>
            </w:pPr>
            <w:r w:rsidRPr="00CA2882">
              <w:rPr>
                <w:rFonts w:cstheme="minorHAnsi"/>
                <w:lang w:val="el-GR"/>
              </w:rPr>
              <w:t xml:space="preserve">«Διάταγμα» σημαίνει διάταγμα που εκδίδεται από </w:t>
            </w:r>
            <w:r w:rsidR="00FD5F29" w:rsidRPr="00CA2882">
              <w:rPr>
                <w:rFonts w:cstheme="minorHAnsi"/>
                <w:lang w:val="el-GR"/>
              </w:rPr>
              <w:t>τον Υφυπουργό</w:t>
            </w:r>
            <w:r w:rsidRPr="00CA2882">
              <w:rPr>
                <w:rFonts w:cstheme="minorHAnsi"/>
                <w:lang w:val="el-GR"/>
              </w:rPr>
              <w:t xml:space="preserve">  δυνάμει του παρόντος Νόμου ή των Κανονισμών.</w:t>
            </w:r>
          </w:p>
          <w:p w14:paraId="3D861078" w14:textId="77777777" w:rsidR="00B32D62" w:rsidRPr="00CA2882" w:rsidRDefault="00B32D62" w:rsidP="00CA2882">
            <w:pPr>
              <w:jc w:val="both"/>
              <w:rPr>
                <w:rFonts w:cstheme="minorHAnsi"/>
                <w:lang w:val="el-GR"/>
              </w:rPr>
            </w:pPr>
          </w:p>
          <w:p w14:paraId="502B3B52" w14:textId="64C4BBAC" w:rsidR="00B32D62" w:rsidRPr="00CA2882" w:rsidRDefault="00B32D62" w:rsidP="00CA2882">
            <w:pPr>
              <w:jc w:val="both"/>
              <w:rPr>
                <w:rFonts w:cstheme="minorHAnsi"/>
                <w:lang w:val="el-GR"/>
              </w:rPr>
            </w:pPr>
            <w:r w:rsidRPr="00CA2882">
              <w:rPr>
                <w:rFonts w:cstheme="minorHAnsi"/>
                <w:lang w:val="el-GR"/>
              </w:rPr>
              <w:t xml:space="preserve">«Διευθυντής» σημαίνει το Διευθυντή του Τμήματος Ηλεκτρονικών Επικοινωνιών του Υφυπουργείου Έρευνας, Καινοτομίας και Ψηφιακής Πολιτικής </w:t>
            </w:r>
            <w:r w:rsidR="005326AE" w:rsidRPr="00CA2882">
              <w:rPr>
                <w:rFonts w:cstheme="minorHAnsi"/>
                <w:lang w:val="el-GR"/>
              </w:rPr>
              <w:t>ή οποιοδήποτε άλλο γενικά ή ειδικά εξουσιοδοτημένο από το Διευθυντή πρόσωπο.</w:t>
            </w:r>
          </w:p>
          <w:p w14:paraId="258F8D89" w14:textId="77777777" w:rsidR="00B32D62" w:rsidRPr="00CA2882" w:rsidRDefault="00B32D62" w:rsidP="00CA2882">
            <w:pPr>
              <w:jc w:val="both"/>
              <w:rPr>
                <w:rFonts w:cstheme="minorHAnsi"/>
                <w:lang w:val="el-GR"/>
              </w:rPr>
            </w:pPr>
          </w:p>
          <w:p w14:paraId="0F3584F5" w14:textId="77777777" w:rsidR="00B32D62" w:rsidRPr="00CA2882" w:rsidRDefault="00B32D62" w:rsidP="00CA2882">
            <w:pPr>
              <w:jc w:val="both"/>
              <w:rPr>
                <w:rFonts w:cstheme="minorHAnsi"/>
                <w:lang w:val="el-GR"/>
              </w:rPr>
            </w:pPr>
            <w:r w:rsidRPr="00CA2882">
              <w:rPr>
                <w:rFonts w:cstheme="minorHAnsi"/>
                <w:lang w:val="el-GR"/>
              </w:rPr>
              <w:t xml:space="preserve">«Έλεγχος ενός διαστημικού αντικειμένου» σημαίνει την μόνιμη παρατήρηση και εντοπισμό των διαστημικών δραστηριοτήτων ενός διαστημικού αντικειμένου. </w:t>
            </w:r>
          </w:p>
          <w:p w14:paraId="133A69B9" w14:textId="31385624" w:rsidR="00B32D62" w:rsidRPr="00CA2882" w:rsidRDefault="00B32D62" w:rsidP="00CA2882">
            <w:pPr>
              <w:jc w:val="both"/>
              <w:rPr>
                <w:rFonts w:cstheme="minorHAnsi"/>
                <w:lang w:val="el-GR"/>
              </w:rPr>
            </w:pPr>
          </w:p>
          <w:p w14:paraId="71D12A3C" w14:textId="77777777" w:rsidR="00653CA2" w:rsidRPr="00CA2882" w:rsidRDefault="00653CA2" w:rsidP="00CA2882">
            <w:pPr>
              <w:jc w:val="both"/>
              <w:rPr>
                <w:rFonts w:cstheme="minorHAnsi"/>
                <w:lang w:val="el-GR"/>
              </w:rPr>
            </w:pPr>
            <w:r w:rsidRPr="00CA2882">
              <w:rPr>
                <w:rFonts w:cstheme="minorHAnsi"/>
                <w:lang w:val="el-GR"/>
              </w:rPr>
              <w:t xml:space="preserve">«Εμπορική Διαστημική Δραστηριότητα» σημαίνει τη διαστημική δραστηριότητα με σκοπό την παραγωγή εσόδων ή κερδών, είτε αυτή διεξάγεται από κυβερνητική υπηρεσία ή μη κυβερνητικό φορέα. </w:t>
            </w:r>
          </w:p>
          <w:p w14:paraId="50052E61" w14:textId="77777777" w:rsidR="00653CA2" w:rsidRPr="00CA2882" w:rsidRDefault="00653CA2" w:rsidP="00CA2882">
            <w:pPr>
              <w:jc w:val="both"/>
              <w:rPr>
                <w:rFonts w:cstheme="minorHAnsi"/>
                <w:lang w:val="el-GR"/>
              </w:rPr>
            </w:pPr>
          </w:p>
          <w:p w14:paraId="42F692F5" w14:textId="501FB915" w:rsidR="00B32D62" w:rsidRPr="00CA2882" w:rsidRDefault="00B32D62" w:rsidP="00CA2882">
            <w:pPr>
              <w:jc w:val="both"/>
              <w:rPr>
                <w:rFonts w:cstheme="minorHAnsi"/>
                <w:lang w:val="el-GR"/>
              </w:rPr>
            </w:pPr>
            <w:r w:rsidRPr="00CA2882">
              <w:rPr>
                <w:rFonts w:cstheme="minorHAnsi"/>
                <w:lang w:val="el-GR"/>
              </w:rPr>
              <w:t>«Εξουσιοδότηση διαστημικής δραστηριότητας» σημαίνει την έγγραφη εξουσιοδότηση που χορηγείται από το Διευθυντή σύμφωνα με το άρθρο 6 του παρόντος Νόμου.</w:t>
            </w:r>
          </w:p>
          <w:p w14:paraId="6C0C3A9C" w14:textId="77777777" w:rsidR="008065B4" w:rsidRPr="00CA2882" w:rsidRDefault="008065B4" w:rsidP="00CA2882">
            <w:pPr>
              <w:jc w:val="both"/>
              <w:rPr>
                <w:rFonts w:cstheme="minorHAnsi"/>
                <w:lang w:val="el-GR"/>
              </w:rPr>
            </w:pPr>
          </w:p>
          <w:p w14:paraId="7E66FDB3" w14:textId="428E406E" w:rsidR="008065B4" w:rsidRPr="00CA2882" w:rsidRDefault="008065B4" w:rsidP="00CA2882">
            <w:pPr>
              <w:jc w:val="both"/>
              <w:rPr>
                <w:rFonts w:cstheme="minorHAnsi"/>
                <w:lang w:val="el-GR"/>
              </w:rPr>
            </w:pPr>
            <w:r w:rsidRPr="00CA2882">
              <w:rPr>
                <w:rFonts w:cstheme="minorHAnsi"/>
                <w:lang w:val="el-GR"/>
              </w:rPr>
              <w:lastRenderedPageBreak/>
              <w:t>«Επιτροπή» σημαίνει την Επιτροπή της Ευρωπαϊκής Ένωσης.</w:t>
            </w:r>
          </w:p>
          <w:p w14:paraId="0870960D" w14:textId="77777777" w:rsidR="00B32D62" w:rsidRPr="00CA2882" w:rsidRDefault="00B32D62" w:rsidP="00CA2882">
            <w:pPr>
              <w:jc w:val="both"/>
              <w:rPr>
                <w:rFonts w:cstheme="minorHAnsi"/>
                <w:lang w:val="el-GR"/>
              </w:rPr>
            </w:pPr>
          </w:p>
          <w:p w14:paraId="40E65DBB" w14:textId="7F3316BE" w:rsidR="007F460A" w:rsidRPr="00CA2882" w:rsidRDefault="00995F4C" w:rsidP="00CA2882">
            <w:pPr>
              <w:jc w:val="both"/>
              <w:rPr>
                <w:rFonts w:cstheme="minorHAnsi"/>
                <w:lang w:val="el-GR"/>
              </w:rPr>
            </w:pPr>
            <w:r w:rsidRPr="00CA2882">
              <w:rPr>
                <w:rFonts w:cstheme="minorHAnsi"/>
                <w:lang w:val="el-GR"/>
              </w:rPr>
              <w:t>«Ζημία»</w:t>
            </w:r>
            <w:r w:rsidR="007F460A" w:rsidRPr="00CA2882">
              <w:rPr>
                <w:rFonts w:cstheme="minorHAnsi"/>
                <w:lang w:val="el-GR"/>
              </w:rPr>
              <w:t xml:space="preserve"> σημαίνει </w:t>
            </w:r>
            <w:r w:rsidR="008F180A" w:rsidRPr="00CA2882">
              <w:rPr>
                <w:rFonts w:cstheme="minorHAnsi"/>
                <w:lang w:val="el-GR"/>
              </w:rPr>
              <w:t xml:space="preserve">οποιαδήποτε </w:t>
            </w:r>
            <w:r w:rsidR="007F460A" w:rsidRPr="00CA2882">
              <w:rPr>
                <w:rFonts w:cstheme="minorHAnsi"/>
                <w:lang w:val="el-GR"/>
              </w:rPr>
              <w:t xml:space="preserve">ζημία σε </w:t>
            </w:r>
            <w:r w:rsidR="008F180A" w:rsidRPr="00CA2882">
              <w:rPr>
                <w:rFonts w:cstheme="minorHAnsi"/>
                <w:lang w:val="el-GR"/>
              </w:rPr>
              <w:t>νομικά ή φυσικά πρόσωπα</w:t>
            </w:r>
            <w:r w:rsidR="007F460A" w:rsidRPr="00CA2882">
              <w:rPr>
                <w:rFonts w:cstheme="minorHAnsi"/>
                <w:lang w:val="el-GR"/>
              </w:rPr>
              <w:t>, περιουσία, δημόσια υγεία ή περιβάλλον που προκαλείται άμεσα από διαστημικό αντικείμενο στο πλαίσιο διαστημικής δραστηριότητας, εξαιρουμένων των συνεπειών της χρήσης του σήματος που εκπέμπεται από το εν λόγω αντικείμενο για τους χρήστες.</w:t>
            </w:r>
          </w:p>
          <w:p w14:paraId="14EE11FD" w14:textId="284BA0A7" w:rsidR="00995F4C" w:rsidRPr="00CA2882" w:rsidRDefault="00995F4C" w:rsidP="00CA2882">
            <w:pPr>
              <w:jc w:val="both"/>
              <w:rPr>
                <w:rFonts w:cstheme="minorHAnsi"/>
                <w:lang w:val="el-GR"/>
              </w:rPr>
            </w:pPr>
          </w:p>
          <w:p w14:paraId="461D1F77" w14:textId="1D6A5FE8" w:rsidR="00B32D62" w:rsidRPr="00CA2882" w:rsidRDefault="00657F66" w:rsidP="00CA2882">
            <w:pPr>
              <w:jc w:val="both"/>
              <w:rPr>
                <w:rFonts w:cstheme="minorHAnsi"/>
                <w:lang w:val="el-GR"/>
              </w:rPr>
            </w:pPr>
            <w:r w:rsidRPr="00CA2882">
              <w:rPr>
                <w:rFonts w:cstheme="minorHAnsi"/>
                <w:lang w:val="el-GR"/>
              </w:rPr>
              <w:t>«Φορέας Άσκησης Διαστημικών Δραστηριοτήτων” ή εν συντομία «Φορέας» (Operator)   νοείται το φυσικό ή νομικό πρόσωπο που ασκεί ή προτίθεται να ασκήσει διαστημικές δραστηριότητες ή είναι ουσιαστικά υπεύθυνο για τέτοιες δραστηριότητες, διασφαλίζοντας, το ίδιο ή από κοινού με άλλους Φορείς, τον αποτελεσματικό έλεγχο του διαστημικού αντικειμένου, δυνάμει ειδικής προς τούτο συμφωνίας ή εξουσιοδότησης.</w:t>
            </w:r>
          </w:p>
          <w:p w14:paraId="00436EC4" w14:textId="592DC22C" w:rsidR="008065B4" w:rsidRPr="00CA2882" w:rsidRDefault="008065B4" w:rsidP="00CA2882">
            <w:pPr>
              <w:jc w:val="both"/>
              <w:rPr>
                <w:rFonts w:cstheme="minorHAnsi"/>
                <w:lang w:val="el-GR"/>
              </w:rPr>
            </w:pPr>
            <w:r w:rsidRPr="00CA2882">
              <w:rPr>
                <w:rFonts w:cstheme="minorHAnsi"/>
                <w:lang w:val="el-GR"/>
              </w:rPr>
              <w:t>«Κανονισμός» σημαίνει Κανονισμό που εκδίδεται από το Υπουργικό Συμβούλιο  δυνάμει του παρόντος Νόμου</w:t>
            </w:r>
          </w:p>
          <w:p w14:paraId="54AD129E" w14:textId="77777777" w:rsidR="008065B4" w:rsidRPr="00CA2882" w:rsidRDefault="008065B4" w:rsidP="00CA2882">
            <w:pPr>
              <w:jc w:val="both"/>
              <w:rPr>
                <w:rFonts w:cstheme="minorHAnsi"/>
                <w:lang w:val="el-GR"/>
              </w:rPr>
            </w:pPr>
          </w:p>
          <w:p w14:paraId="664CF4D7" w14:textId="77777777" w:rsidR="00B32D62" w:rsidRPr="00CA2882" w:rsidRDefault="00B32D62" w:rsidP="00CA2882">
            <w:pPr>
              <w:jc w:val="both"/>
              <w:rPr>
                <w:rFonts w:cstheme="minorHAnsi"/>
                <w:lang w:val="el-GR"/>
              </w:rPr>
            </w:pPr>
            <w:r w:rsidRPr="00CA2882">
              <w:rPr>
                <w:rFonts w:cstheme="minorHAnsi"/>
                <w:lang w:val="el-GR"/>
              </w:rPr>
              <w:t>«Κράτος Εκτόξευσης» (Launching State) έχει την έννοια που αποδίδεται στον όρο αυτό από το πρώτο άρθρο της Συμβάσεως  περί Εγγραφής Αντικειμένων Εκτοξευόμενων εις το Απώτερο Διάστημα (Κυρωτικό) Νόμο του 1978.</w:t>
            </w:r>
          </w:p>
          <w:p w14:paraId="3159C96D" w14:textId="77777777" w:rsidR="00B32D62" w:rsidRPr="00CA2882" w:rsidRDefault="00B32D62" w:rsidP="00CA2882">
            <w:pPr>
              <w:jc w:val="both"/>
              <w:rPr>
                <w:rFonts w:cstheme="minorHAnsi"/>
                <w:lang w:val="el-GR"/>
              </w:rPr>
            </w:pPr>
          </w:p>
          <w:p w14:paraId="5C9134F6" w14:textId="00A210B0" w:rsidR="00B32D62" w:rsidRPr="00CA2882" w:rsidRDefault="00B32D62" w:rsidP="00CA2882">
            <w:pPr>
              <w:jc w:val="both"/>
              <w:rPr>
                <w:rFonts w:cstheme="minorHAnsi"/>
                <w:lang w:val="el-GR"/>
              </w:rPr>
            </w:pPr>
            <w:r w:rsidRPr="00CA2882">
              <w:rPr>
                <w:rFonts w:cstheme="minorHAnsi"/>
                <w:lang w:val="el-GR"/>
              </w:rPr>
              <w:t>«Κράτος Εγγραφής» (State of Registry) έχει την έννοια που αποδίδεται στον όρο αυτό από το του περί της Συμβάσεως  περί Εγγραφής Αντικειμένων Εκτοξευόμενων εις το Απώτερο Διάστημα (Κυρωτικό) Νομό του 1978.</w:t>
            </w:r>
          </w:p>
          <w:p w14:paraId="6466DE51" w14:textId="596BB3F9" w:rsidR="008065B4" w:rsidRPr="00CA2882" w:rsidRDefault="008065B4" w:rsidP="00CA2882">
            <w:pPr>
              <w:jc w:val="both"/>
              <w:rPr>
                <w:rFonts w:cstheme="minorHAnsi"/>
                <w:lang w:val="el-GR"/>
              </w:rPr>
            </w:pPr>
          </w:p>
          <w:p w14:paraId="6E4DFCDC" w14:textId="59096F27" w:rsidR="00997362" w:rsidRPr="00CA2882" w:rsidRDefault="008065B4" w:rsidP="00CA2882">
            <w:pPr>
              <w:jc w:val="both"/>
              <w:rPr>
                <w:rFonts w:cstheme="minorHAnsi"/>
                <w:lang w:val="el-GR"/>
              </w:rPr>
            </w:pPr>
            <w:r w:rsidRPr="00CA2882">
              <w:rPr>
                <w:rFonts w:cstheme="minorHAnsi"/>
                <w:lang w:val="el-GR"/>
              </w:rPr>
              <w:t>«Κράτος Μέλος» σημαίνει κράτος μέλος της Ευρωπαϊκής Ένωσης</w:t>
            </w:r>
          </w:p>
          <w:p w14:paraId="59FA03BB" w14:textId="77777777" w:rsidR="001329C0" w:rsidRPr="00CA2882" w:rsidRDefault="001329C0" w:rsidP="00CA2882">
            <w:pPr>
              <w:jc w:val="both"/>
              <w:rPr>
                <w:rFonts w:cstheme="minorHAnsi"/>
                <w:lang w:val="el-GR"/>
              </w:rPr>
            </w:pPr>
          </w:p>
          <w:p w14:paraId="7A0BE1E7" w14:textId="77777777" w:rsidR="00261B95" w:rsidRPr="00CA2882" w:rsidRDefault="00261B95" w:rsidP="00CA2882">
            <w:pPr>
              <w:jc w:val="both"/>
              <w:rPr>
                <w:rFonts w:cstheme="minorHAnsi"/>
                <w:lang w:val="el-GR"/>
              </w:rPr>
            </w:pPr>
            <w:r w:rsidRPr="00CA2882">
              <w:rPr>
                <w:rFonts w:cstheme="minorHAnsi"/>
                <w:lang w:val="el-GR"/>
              </w:rPr>
              <w:t>«Σύμβαση για την Ευθύνη» σημαίνει τον περί της Συμβάσεως επί της Διεθνούς Ευθύνης δια Ζημίας Προξενουμένας υπό Διαστημικών Αντικειμένων (Κυρωτικό) Νόμο του 1973.</w:t>
            </w:r>
          </w:p>
          <w:p w14:paraId="34E64192" w14:textId="77777777" w:rsidR="00261B95" w:rsidRPr="00CA2882" w:rsidRDefault="00261B95" w:rsidP="00CA2882">
            <w:pPr>
              <w:jc w:val="both"/>
              <w:rPr>
                <w:rFonts w:cstheme="minorHAnsi"/>
                <w:lang w:val="el-GR"/>
              </w:rPr>
            </w:pPr>
          </w:p>
          <w:p w14:paraId="006E5230" w14:textId="77777777" w:rsidR="00261B95" w:rsidRPr="00CA2882" w:rsidRDefault="00261B95" w:rsidP="00CA2882">
            <w:pPr>
              <w:jc w:val="both"/>
              <w:rPr>
                <w:rFonts w:cstheme="minorHAnsi"/>
                <w:lang w:val="el-GR"/>
              </w:rPr>
            </w:pPr>
            <w:r w:rsidRPr="00CA2882">
              <w:rPr>
                <w:rFonts w:cstheme="minorHAnsi"/>
                <w:lang w:val="el-GR"/>
              </w:rPr>
              <w:t>«Σύμβαση περί Εγγραφής Αντικειμένων» σημαίνει τον περί της Συμβάσεως περί Εγγραφής Αντικειμένων Εκτοξευόμενων εις το Απώτερο Διάστημα (Κυρωτικό) Νόμο του 1978.</w:t>
            </w:r>
          </w:p>
          <w:p w14:paraId="2353AE3E" w14:textId="77777777" w:rsidR="00261B95" w:rsidRPr="00CA2882" w:rsidRDefault="00261B95" w:rsidP="00CA2882">
            <w:pPr>
              <w:jc w:val="both"/>
              <w:rPr>
                <w:rFonts w:cstheme="minorHAnsi"/>
                <w:lang w:val="el-GR"/>
              </w:rPr>
            </w:pPr>
          </w:p>
          <w:p w14:paraId="0B0A4E0D" w14:textId="77777777" w:rsidR="00B32D62" w:rsidRPr="00CA2882" w:rsidRDefault="00B32D62" w:rsidP="00CA2882">
            <w:pPr>
              <w:jc w:val="both"/>
              <w:rPr>
                <w:rFonts w:cstheme="minorHAnsi"/>
                <w:lang w:val="el-GR"/>
              </w:rPr>
            </w:pPr>
            <w:r w:rsidRPr="00CA2882">
              <w:rPr>
                <w:rFonts w:cstheme="minorHAnsi"/>
                <w:lang w:val="el-GR"/>
              </w:rPr>
              <w:t xml:space="preserve">«Τμήμα Ηλεκτρονικών Επικοινωνιών» σημαίνει το Τμήμα Ηλεκτρονικών Επικοινωνιών του Υφυπουργείου Έρευνας, Καινοτομίας και Ψηφιακής Πολιτικής. </w:t>
            </w:r>
          </w:p>
          <w:p w14:paraId="2560F335" w14:textId="338E1F8D" w:rsidR="00B32D62" w:rsidRPr="00CA2882" w:rsidRDefault="00B32D62" w:rsidP="00CA2882">
            <w:pPr>
              <w:jc w:val="both"/>
              <w:rPr>
                <w:rFonts w:cstheme="minorHAnsi"/>
                <w:lang w:val="el-GR"/>
              </w:rPr>
            </w:pPr>
          </w:p>
          <w:p w14:paraId="1CE1C84B" w14:textId="77777777" w:rsidR="008065B4" w:rsidRPr="00CA2882" w:rsidRDefault="008065B4" w:rsidP="00CA2882">
            <w:pPr>
              <w:jc w:val="both"/>
              <w:rPr>
                <w:rFonts w:cstheme="minorHAnsi"/>
                <w:lang w:val="el-GR"/>
              </w:rPr>
            </w:pPr>
            <w:r w:rsidRPr="00CA2882">
              <w:rPr>
                <w:rFonts w:cstheme="minorHAnsi"/>
                <w:lang w:val="el-GR"/>
              </w:rPr>
              <w:t>«Τροχιά» (Orbit) σημαίνει τη γεωστατική τροχιά ή τη μη γεωστατική τροχιά ανάλογα με την περίπτωση.</w:t>
            </w:r>
          </w:p>
          <w:p w14:paraId="11AFB5E5" w14:textId="77777777" w:rsidR="008065B4" w:rsidRPr="00CA2882" w:rsidRDefault="008065B4" w:rsidP="00CA2882">
            <w:pPr>
              <w:jc w:val="both"/>
              <w:rPr>
                <w:rFonts w:cstheme="minorHAnsi"/>
                <w:lang w:val="el-GR"/>
              </w:rPr>
            </w:pPr>
          </w:p>
          <w:p w14:paraId="4137950A" w14:textId="7D0C727D" w:rsidR="00B32D62" w:rsidRPr="00CA2882" w:rsidRDefault="00B32D62" w:rsidP="00CA2882">
            <w:pPr>
              <w:jc w:val="both"/>
              <w:rPr>
                <w:rFonts w:cstheme="minorHAnsi"/>
                <w:lang w:val="el-GR"/>
              </w:rPr>
            </w:pPr>
            <w:r w:rsidRPr="00CA2882">
              <w:rPr>
                <w:rFonts w:cstheme="minorHAnsi"/>
                <w:lang w:val="el-GR"/>
              </w:rPr>
              <w:t>«Υφυπουργός» σημαίνει τον Υφυπουργό Έρευνας, Καινοτομίας και Ψηφιακής Πολιτικής·</w:t>
            </w:r>
          </w:p>
          <w:p w14:paraId="76BCFF5E" w14:textId="77777777" w:rsidR="00E03FF9" w:rsidRPr="00CA2882" w:rsidRDefault="00E03FF9" w:rsidP="00CA2882">
            <w:pPr>
              <w:jc w:val="both"/>
              <w:rPr>
                <w:rFonts w:cstheme="minorHAnsi"/>
                <w:lang w:val="el-GR"/>
              </w:rPr>
            </w:pPr>
          </w:p>
        </w:tc>
      </w:tr>
      <w:tr w:rsidR="00E03FF9" w:rsidRPr="00CA2882" w14:paraId="1F668A9C" w14:textId="404DF99B" w:rsidTr="00703427">
        <w:tc>
          <w:tcPr>
            <w:tcW w:w="2127" w:type="dxa"/>
          </w:tcPr>
          <w:p w14:paraId="199EF4D5" w14:textId="666540EF" w:rsidR="00E03FF9" w:rsidRPr="00CA2882" w:rsidRDefault="00B32D62" w:rsidP="00B32D62">
            <w:pPr>
              <w:rPr>
                <w:rFonts w:cstheme="minorHAnsi"/>
                <w:lang w:val="el-GR"/>
              </w:rPr>
            </w:pPr>
            <w:r w:rsidRPr="00CA2882">
              <w:rPr>
                <w:rFonts w:cstheme="minorHAnsi"/>
                <w:lang w:val="el-GR"/>
              </w:rPr>
              <w:lastRenderedPageBreak/>
              <w:t>Πεδίο εφαρμογής</w:t>
            </w:r>
          </w:p>
        </w:tc>
        <w:tc>
          <w:tcPr>
            <w:tcW w:w="8363" w:type="dxa"/>
          </w:tcPr>
          <w:p w14:paraId="1A083B17" w14:textId="3E01AF79" w:rsidR="00E03FF9" w:rsidRPr="00CA2882" w:rsidRDefault="00BE46EE" w:rsidP="00CA2882">
            <w:pPr>
              <w:jc w:val="both"/>
              <w:rPr>
                <w:rFonts w:cstheme="minorHAnsi"/>
                <w:lang w:val="el-GR"/>
              </w:rPr>
            </w:pPr>
            <w:r w:rsidRPr="00CA2882">
              <w:rPr>
                <w:rFonts w:cstheme="minorHAnsi"/>
                <w:lang w:val="el-GR"/>
              </w:rPr>
              <w:t>3.-(1) Ο παρών Νόμος εφαρμόζεται στις διαστημικές δραστηριότητες   που διεξάγονται εντός της Επικράτειας   της Κυπριακής Δημοκρατίας.</w:t>
            </w:r>
          </w:p>
          <w:p w14:paraId="61B57D09" w14:textId="77777777" w:rsidR="00BE46EE" w:rsidRPr="00CA2882" w:rsidRDefault="00BE46EE" w:rsidP="00CA2882">
            <w:pPr>
              <w:jc w:val="both"/>
              <w:rPr>
                <w:rFonts w:cstheme="minorHAnsi"/>
                <w:lang w:val="el-GR"/>
              </w:rPr>
            </w:pPr>
          </w:p>
          <w:p w14:paraId="48CFAC35" w14:textId="32E593F3" w:rsidR="00E03FF9" w:rsidRPr="00CA2882" w:rsidRDefault="00E03FF9" w:rsidP="00CA2882">
            <w:pPr>
              <w:jc w:val="both"/>
              <w:rPr>
                <w:rFonts w:cstheme="minorHAnsi"/>
                <w:lang w:val="el-GR"/>
              </w:rPr>
            </w:pPr>
            <w:r w:rsidRPr="00CA2882">
              <w:rPr>
                <w:rFonts w:cstheme="minorHAnsi"/>
                <w:lang w:val="el-GR"/>
              </w:rPr>
              <w:t>(2) Ο παρών Νόμος εφαρμόζεται επίσης στις διαστημικές δραστηριότητες που διεξάγονται εκτός της επικράτειας της Κυπριακής Δημοκρατίας, εάν αυτές διεξάγονται</w:t>
            </w:r>
          </w:p>
          <w:p w14:paraId="620E58B3" w14:textId="67FE7BB2" w:rsidR="00E03FF9" w:rsidRPr="00CA2882" w:rsidRDefault="00E64344" w:rsidP="00CA2882">
            <w:pPr>
              <w:pStyle w:val="ListParagraph"/>
              <w:numPr>
                <w:ilvl w:val="0"/>
                <w:numId w:val="7"/>
              </w:numPr>
              <w:ind w:left="456" w:hanging="96"/>
              <w:jc w:val="both"/>
              <w:rPr>
                <w:rFonts w:cstheme="minorHAnsi"/>
                <w:lang w:val="el-GR"/>
              </w:rPr>
            </w:pPr>
            <w:r w:rsidRPr="00CA2882">
              <w:rPr>
                <w:rFonts w:cstheme="minorHAnsi"/>
                <w:lang w:val="el-GR"/>
              </w:rPr>
              <w:t>Επί</w:t>
            </w:r>
            <w:r w:rsidR="00606B3A" w:rsidRPr="00CA2882">
              <w:rPr>
                <w:rFonts w:cstheme="minorHAnsi"/>
                <w:lang w:val="el-GR"/>
              </w:rPr>
              <w:t xml:space="preserve"> </w:t>
            </w:r>
            <w:r w:rsidRPr="00CA2882">
              <w:rPr>
                <w:rFonts w:cstheme="minorHAnsi"/>
                <w:lang w:val="el-GR"/>
              </w:rPr>
              <w:t>αεροσκαφών</w:t>
            </w:r>
            <w:r w:rsidR="00AE2B59" w:rsidRPr="00CA2882">
              <w:rPr>
                <w:rFonts w:cstheme="minorHAnsi"/>
                <w:lang w:val="el-GR"/>
              </w:rPr>
              <w:t xml:space="preserve"> ή θαλάσσι</w:t>
            </w:r>
            <w:r w:rsidR="00606B3A" w:rsidRPr="00CA2882">
              <w:rPr>
                <w:rFonts w:cstheme="minorHAnsi"/>
                <w:lang w:val="el-GR"/>
              </w:rPr>
              <w:t>ων</w:t>
            </w:r>
            <w:r w:rsidR="00AE2B59" w:rsidRPr="00CA2882">
              <w:rPr>
                <w:rFonts w:cstheme="minorHAnsi"/>
                <w:lang w:val="el-GR"/>
              </w:rPr>
              <w:t xml:space="preserve"> </w:t>
            </w:r>
            <w:r w:rsidRPr="00CA2882">
              <w:rPr>
                <w:rFonts w:cstheme="minorHAnsi"/>
                <w:lang w:val="el-GR"/>
              </w:rPr>
              <w:t>σκαφών</w:t>
            </w:r>
            <w:r w:rsidR="00606B3A" w:rsidRPr="00CA2882">
              <w:rPr>
                <w:rFonts w:cstheme="minorHAnsi"/>
                <w:lang w:val="el-GR"/>
              </w:rPr>
              <w:t xml:space="preserve"> ή θαλάσσιων </w:t>
            </w:r>
            <w:r w:rsidRPr="00CA2882">
              <w:rPr>
                <w:rFonts w:cstheme="minorHAnsi"/>
                <w:lang w:val="el-GR"/>
              </w:rPr>
              <w:t xml:space="preserve">πλατφορμών </w:t>
            </w:r>
            <w:r w:rsidR="00E03FF9" w:rsidRPr="00CA2882">
              <w:rPr>
                <w:rFonts w:cstheme="minorHAnsi"/>
                <w:lang w:val="el-GR"/>
              </w:rPr>
              <w:t>εγγεγραμμέν</w:t>
            </w:r>
            <w:r w:rsidR="00606B3A" w:rsidRPr="00CA2882">
              <w:rPr>
                <w:rFonts w:cstheme="minorHAnsi"/>
                <w:lang w:val="el-GR"/>
              </w:rPr>
              <w:t>ων</w:t>
            </w:r>
            <w:r w:rsidR="00E03FF9" w:rsidRPr="00CA2882">
              <w:rPr>
                <w:rFonts w:cstheme="minorHAnsi"/>
                <w:lang w:val="el-GR"/>
              </w:rPr>
              <w:t xml:space="preserve"> στην Κυπριακή Δημοκρατία ή</w:t>
            </w:r>
          </w:p>
          <w:p w14:paraId="2E4DB3E5" w14:textId="4765617E" w:rsidR="004668AC" w:rsidRPr="00CA2882" w:rsidRDefault="00E03FF9" w:rsidP="00CA2882">
            <w:pPr>
              <w:pStyle w:val="ListParagraph"/>
              <w:numPr>
                <w:ilvl w:val="0"/>
                <w:numId w:val="7"/>
              </w:numPr>
              <w:ind w:left="456" w:hanging="96"/>
              <w:jc w:val="both"/>
              <w:rPr>
                <w:rFonts w:cstheme="minorHAnsi"/>
                <w:lang w:val="el-GR"/>
              </w:rPr>
            </w:pPr>
            <w:r w:rsidRPr="00CA2882">
              <w:rPr>
                <w:rFonts w:cstheme="minorHAnsi"/>
                <w:lang w:val="el-GR"/>
              </w:rPr>
              <w:t xml:space="preserve">από </w:t>
            </w:r>
            <w:r w:rsidR="00E64344" w:rsidRPr="00CA2882">
              <w:rPr>
                <w:rFonts w:cstheme="minorHAnsi"/>
                <w:lang w:val="el-GR"/>
              </w:rPr>
              <w:t xml:space="preserve"> </w:t>
            </w:r>
            <w:r w:rsidR="002F1EFA" w:rsidRPr="00CA2882">
              <w:rPr>
                <w:rFonts w:cstheme="minorHAnsi"/>
                <w:lang w:val="el-GR"/>
              </w:rPr>
              <w:t xml:space="preserve">ημεδαπά </w:t>
            </w:r>
            <w:r w:rsidRPr="00CA2882">
              <w:rPr>
                <w:rFonts w:cstheme="minorHAnsi"/>
                <w:lang w:val="el-GR"/>
              </w:rPr>
              <w:t xml:space="preserve">φυσικά </w:t>
            </w:r>
            <w:r w:rsidR="00E64344" w:rsidRPr="00CA2882">
              <w:rPr>
                <w:rFonts w:cstheme="minorHAnsi"/>
                <w:lang w:val="el-GR"/>
              </w:rPr>
              <w:t xml:space="preserve">πρόσωπα </w:t>
            </w:r>
            <w:r w:rsidRPr="00CA2882">
              <w:rPr>
                <w:rFonts w:cstheme="minorHAnsi"/>
                <w:lang w:val="el-GR"/>
              </w:rPr>
              <w:t>ή νομικά πρόσωπα</w:t>
            </w:r>
            <w:r w:rsidR="00E64344" w:rsidRPr="00CA2882">
              <w:rPr>
                <w:rFonts w:cstheme="minorHAnsi"/>
                <w:lang w:val="el-GR"/>
              </w:rPr>
              <w:t xml:space="preserve"> που έχουν συσταθεί στη Κυπριακή Δημοκρατία</w:t>
            </w:r>
            <w:r w:rsidR="005565EA" w:rsidRPr="00CA2882">
              <w:rPr>
                <w:rFonts w:cstheme="minorHAnsi"/>
                <w:lang w:val="el-GR"/>
              </w:rPr>
              <w:t>.</w:t>
            </w:r>
          </w:p>
          <w:p w14:paraId="175A0C3F" w14:textId="5128508B" w:rsidR="004668AC" w:rsidRPr="00CA2882" w:rsidRDefault="004668AC" w:rsidP="00CA2882">
            <w:pPr>
              <w:jc w:val="both"/>
              <w:rPr>
                <w:rFonts w:cstheme="minorHAnsi"/>
                <w:lang w:val="el-GR"/>
              </w:rPr>
            </w:pPr>
          </w:p>
          <w:p w14:paraId="12A6D305" w14:textId="365564AF" w:rsidR="004668AC" w:rsidRPr="00CA2882" w:rsidRDefault="004668AC" w:rsidP="00CA2882">
            <w:pPr>
              <w:jc w:val="both"/>
              <w:rPr>
                <w:rFonts w:cstheme="minorHAnsi"/>
                <w:lang w:val="el-GR"/>
              </w:rPr>
            </w:pPr>
            <w:r w:rsidRPr="00CA2882">
              <w:rPr>
                <w:rFonts w:cstheme="minorHAnsi"/>
                <w:lang w:val="el-GR"/>
              </w:rPr>
              <w:t>(</w:t>
            </w:r>
            <w:r w:rsidR="009354FE" w:rsidRPr="00CA2882">
              <w:rPr>
                <w:rFonts w:cstheme="minorHAnsi"/>
                <w:lang w:val="el-GR"/>
              </w:rPr>
              <w:t>3</w:t>
            </w:r>
            <w:r w:rsidRPr="00CA2882">
              <w:rPr>
                <w:rFonts w:cstheme="minorHAnsi"/>
                <w:lang w:val="el-GR"/>
              </w:rPr>
              <w:t xml:space="preserve">) Ο παρών Νόμος δεν εφαρμόζεται </w:t>
            </w:r>
            <w:r w:rsidR="009354FE" w:rsidRPr="00CA2882">
              <w:rPr>
                <w:rFonts w:cstheme="minorHAnsi"/>
                <w:lang w:val="el-GR"/>
              </w:rPr>
              <w:t>σε</w:t>
            </w:r>
            <w:r w:rsidRPr="00CA2882">
              <w:rPr>
                <w:rFonts w:cstheme="minorHAnsi"/>
                <w:lang w:val="el-GR"/>
              </w:rPr>
              <w:t xml:space="preserve"> </w:t>
            </w:r>
            <w:r w:rsidR="009354FE" w:rsidRPr="00CA2882">
              <w:rPr>
                <w:rFonts w:cstheme="minorHAnsi"/>
                <w:lang w:val="el-GR"/>
              </w:rPr>
              <w:t>σχέση</w:t>
            </w:r>
            <w:r w:rsidRPr="00CA2882">
              <w:rPr>
                <w:rFonts w:cstheme="minorHAnsi"/>
                <w:lang w:val="el-GR"/>
              </w:rPr>
              <w:t xml:space="preserve"> με τις </w:t>
            </w:r>
            <w:r w:rsidR="009354FE" w:rsidRPr="00CA2882">
              <w:rPr>
                <w:rFonts w:cstheme="minorHAnsi"/>
                <w:lang w:val="el-GR"/>
              </w:rPr>
              <w:t>διαδικασίες</w:t>
            </w:r>
            <w:r w:rsidRPr="00CA2882">
              <w:rPr>
                <w:rFonts w:cstheme="minorHAnsi"/>
                <w:lang w:val="el-GR"/>
              </w:rPr>
              <w:t xml:space="preserve"> </w:t>
            </w:r>
            <w:r w:rsidR="009354FE" w:rsidRPr="00CA2882">
              <w:rPr>
                <w:rFonts w:cstheme="minorHAnsi"/>
                <w:lang w:val="el-GR"/>
              </w:rPr>
              <w:t>χορήγησης</w:t>
            </w:r>
            <w:r w:rsidRPr="00CA2882">
              <w:rPr>
                <w:rFonts w:cstheme="minorHAnsi"/>
                <w:lang w:val="el-GR"/>
              </w:rPr>
              <w:t xml:space="preserve"> </w:t>
            </w:r>
            <w:r w:rsidR="009354FE" w:rsidRPr="00CA2882">
              <w:rPr>
                <w:rFonts w:cstheme="minorHAnsi"/>
                <w:lang w:val="el-GR"/>
              </w:rPr>
              <w:t xml:space="preserve">δορυφορικών δικαιωμάτων όπως αυτές εμπίπτουν στην περί </w:t>
            </w:r>
            <w:r w:rsidRPr="00CA2882">
              <w:rPr>
                <w:rFonts w:cstheme="minorHAnsi"/>
                <w:lang w:val="el-GR"/>
              </w:rPr>
              <w:t xml:space="preserve"> </w:t>
            </w:r>
            <w:r w:rsidR="009354FE" w:rsidRPr="00CA2882">
              <w:rPr>
                <w:rFonts w:cstheme="minorHAnsi"/>
                <w:lang w:val="el-GR"/>
              </w:rPr>
              <w:t>ραδιοεπικοινωνιών νομοθεσία.</w:t>
            </w:r>
            <w:r w:rsidRPr="00CA2882">
              <w:rPr>
                <w:rFonts w:cstheme="minorHAnsi"/>
                <w:lang w:val="el-GR"/>
              </w:rPr>
              <w:t xml:space="preserve"> </w:t>
            </w:r>
          </w:p>
          <w:p w14:paraId="02234DA6" w14:textId="77777777" w:rsidR="00E03FF9" w:rsidRPr="00CA2882" w:rsidRDefault="00E03FF9" w:rsidP="00CA2882">
            <w:pPr>
              <w:jc w:val="both"/>
              <w:rPr>
                <w:rFonts w:cstheme="minorHAnsi"/>
                <w:lang w:val="el-GR"/>
              </w:rPr>
            </w:pPr>
          </w:p>
        </w:tc>
      </w:tr>
      <w:tr w:rsidR="00AA6D7E" w:rsidRPr="00CA2882" w14:paraId="39408074" w14:textId="77777777" w:rsidTr="00703427">
        <w:tc>
          <w:tcPr>
            <w:tcW w:w="2127" w:type="dxa"/>
          </w:tcPr>
          <w:p w14:paraId="28EF2FCD" w14:textId="0B10AEDB" w:rsidR="00AA6D7E" w:rsidRPr="00CA2882" w:rsidRDefault="00CE781B" w:rsidP="00A633F1">
            <w:pPr>
              <w:rPr>
                <w:rFonts w:cstheme="minorHAnsi"/>
                <w:lang w:val="el-GR"/>
              </w:rPr>
            </w:pPr>
            <w:r w:rsidRPr="00CA2882">
              <w:rPr>
                <w:rFonts w:cstheme="minorHAnsi"/>
                <w:lang w:val="el-GR"/>
              </w:rPr>
              <w:t xml:space="preserve">Αρμοδιότητες και ευθύνες του </w:t>
            </w:r>
            <w:r w:rsidRPr="00CA2882">
              <w:rPr>
                <w:rFonts w:cstheme="minorHAnsi"/>
                <w:lang w:val="el-GR"/>
              </w:rPr>
              <w:lastRenderedPageBreak/>
              <w:t>Υφυπουργού και του Διευθυντή.</w:t>
            </w:r>
          </w:p>
        </w:tc>
        <w:tc>
          <w:tcPr>
            <w:tcW w:w="8363" w:type="dxa"/>
          </w:tcPr>
          <w:p w14:paraId="3A88418D" w14:textId="0859D591" w:rsidR="00CE781B" w:rsidRPr="00CA2882" w:rsidRDefault="00BE46EE" w:rsidP="00CA2882">
            <w:pPr>
              <w:jc w:val="both"/>
              <w:rPr>
                <w:rFonts w:cstheme="minorHAnsi"/>
                <w:lang w:val="el-GR"/>
              </w:rPr>
            </w:pPr>
            <w:r w:rsidRPr="00CA2882">
              <w:rPr>
                <w:rFonts w:cstheme="minorHAnsi"/>
                <w:lang w:val="el-GR"/>
              </w:rPr>
              <w:lastRenderedPageBreak/>
              <w:t xml:space="preserve">4.-(1) </w:t>
            </w:r>
            <w:r w:rsidR="00CE781B" w:rsidRPr="00CA2882">
              <w:rPr>
                <w:rFonts w:cstheme="minorHAnsi"/>
                <w:lang w:val="el-GR"/>
              </w:rPr>
              <w:t xml:space="preserve">Ο Υφυπουργός και ο Διευθυντής έχουν αρμοδιότητα για όλα τα ζητήματα που αφορούν τις διαστημικές δραστηριότητες στη Δημοκρατία. Ο Υφυπουργός ευθύνεται για </w:t>
            </w:r>
            <w:r w:rsidR="00CE781B" w:rsidRPr="00CA2882">
              <w:rPr>
                <w:rFonts w:cstheme="minorHAnsi"/>
                <w:lang w:val="el-GR"/>
              </w:rPr>
              <w:lastRenderedPageBreak/>
              <w:t>τη διαμόρφωση πολιτικής αναφορικά με τον τομέα του διαστήματος και ο Διευθυντής ευθύνεται για την εφαρμογή της εν λόγω πολιτικής, της αποτελεσματικής διαχείρισης των διαστημικών δραστηριοτήτων στη Δημοκρατία και της λήψης των σχετικών αποφάσεων. Ο Υφυπουργός και ο Διευθυντής διασφαλίζουν ότι διαθέτουν επαρκείς χρηματοδοτικούς και ανθρώπινους πόρους για την εκτέλεση των καθηκόντων που τους έχουν ανατεθεί.</w:t>
            </w:r>
          </w:p>
          <w:p w14:paraId="18479718" w14:textId="77777777" w:rsidR="00CE781B" w:rsidRPr="00CA2882" w:rsidRDefault="00CE781B" w:rsidP="00CA2882">
            <w:pPr>
              <w:jc w:val="both"/>
              <w:rPr>
                <w:rFonts w:cstheme="minorHAnsi"/>
                <w:lang w:val="el-GR"/>
              </w:rPr>
            </w:pPr>
          </w:p>
          <w:p w14:paraId="0D7C282C" w14:textId="77BB666D" w:rsidR="00CE781B" w:rsidRPr="00CA2882" w:rsidRDefault="00CE781B" w:rsidP="00CA2882">
            <w:pPr>
              <w:jc w:val="both"/>
              <w:rPr>
                <w:rFonts w:cstheme="minorHAnsi"/>
                <w:lang w:val="el-GR"/>
              </w:rPr>
            </w:pPr>
            <w:r w:rsidRPr="00CA2882">
              <w:rPr>
                <w:rFonts w:cstheme="minorHAnsi"/>
                <w:lang w:val="el-GR"/>
              </w:rPr>
              <w:t xml:space="preserve">(2) Ο Υφυπουργός και ο Διευθυντής, λαμβάνοντας δεόντως υπόψη τους το γεγονός ότι οι διαστημικοί πόροι για την εκπλήρωση των διαστημικών δραστηριοτήτων αποτελούν δημόσιο αγαθό με σημαντική κοινωνική, πολιτιστική και οικονομική αξία, εκπληρώνουν τα καθήκοντα τους και ασκούν τις αρμοδιότητες και τις εξουσίες τους σε σχέση με τις διαστημικές δραστηριότητες, με στόχο την ανάπτυξη πολιτικών και ρυθμιστικών μέτρων και μηχανισμών ανάλυσης, πιστοποίησης, </w:t>
            </w:r>
            <w:r w:rsidR="00CA5437" w:rsidRPr="00CA2882">
              <w:rPr>
                <w:rFonts w:cstheme="minorHAnsi"/>
                <w:lang w:val="el-GR"/>
              </w:rPr>
              <w:t xml:space="preserve">τυποποίησης, </w:t>
            </w:r>
            <w:r w:rsidRPr="00CA2882">
              <w:rPr>
                <w:rFonts w:cstheme="minorHAnsi"/>
                <w:lang w:val="el-GR"/>
              </w:rPr>
              <w:t>εποπτείας και παρακολούθησης, στρατηγικών</w:t>
            </w:r>
            <w:r w:rsidR="00944A86" w:rsidRPr="00CA2882">
              <w:rPr>
                <w:rFonts w:cstheme="minorHAnsi"/>
                <w:lang w:val="el-GR"/>
              </w:rPr>
              <w:t>,</w:t>
            </w:r>
            <w:r w:rsidRPr="00CA2882">
              <w:rPr>
                <w:rFonts w:cstheme="minorHAnsi"/>
                <w:lang w:val="el-GR"/>
              </w:rPr>
              <w:t xml:space="preserve">  προγραμμάτων</w:t>
            </w:r>
            <w:r w:rsidR="00944A86" w:rsidRPr="00CA2882">
              <w:rPr>
                <w:rFonts w:cstheme="minorHAnsi"/>
                <w:lang w:val="el-GR"/>
              </w:rPr>
              <w:t xml:space="preserve">, </w:t>
            </w:r>
            <w:r w:rsidR="00BA6875" w:rsidRPr="00CA2882">
              <w:rPr>
                <w:rFonts w:cstheme="minorHAnsi"/>
                <w:lang w:val="el-GR"/>
              </w:rPr>
              <w:t>συμμετοχής σε ευρωπαϊκούς και διεθνείς οργανισμούς και δραστηριότητες</w:t>
            </w:r>
            <w:r w:rsidR="00944A86" w:rsidRPr="00CA2882">
              <w:rPr>
                <w:rFonts w:cstheme="minorHAnsi"/>
                <w:lang w:val="el-GR"/>
              </w:rPr>
              <w:t xml:space="preserve"> και συντονισμό φορέων </w:t>
            </w:r>
            <w:r w:rsidRPr="00CA2882">
              <w:rPr>
                <w:rFonts w:cstheme="minorHAnsi"/>
                <w:lang w:val="el-GR"/>
              </w:rPr>
              <w:t xml:space="preserve"> για την προαγωγή της:</w:t>
            </w:r>
          </w:p>
          <w:p w14:paraId="6F1DD927" w14:textId="77777777" w:rsidR="00CE781B" w:rsidRPr="00CA2882" w:rsidRDefault="00CE781B" w:rsidP="00CA2882">
            <w:pPr>
              <w:jc w:val="both"/>
              <w:rPr>
                <w:rFonts w:cstheme="minorHAnsi"/>
                <w:lang w:val="el-GR"/>
              </w:rPr>
            </w:pPr>
          </w:p>
          <w:p w14:paraId="67209DB5" w14:textId="2D72EC85" w:rsidR="00CE781B" w:rsidRPr="00CA2882" w:rsidRDefault="00CE781B" w:rsidP="00CA2882">
            <w:pPr>
              <w:jc w:val="both"/>
              <w:rPr>
                <w:rFonts w:cstheme="minorHAnsi"/>
                <w:lang w:val="el-GR"/>
              </w:rPr>
            </w:pPr>
            <w:r w:rsidRPr="00CA2882">
              <w:rPr>
                <w:rFonts w:cstheme="minorHAnsi"/>
                <w:lang w:val="el-GR"/>
              </w:rPr>
              <w:t>(α) παροχής ή συμβολή</w:t>
            </w:r>
            <w:r w:rsidR="003F37B1" w:rsidRPr="00CA2882">
              <w:rPr>
                <w:rFonts w:cstheme="minorHAnsi"/>
                <w:lang w:val="el-GR"/>
              </w:rPr>
              <w:t>ς</w:t>
            </w:r>
            <w:r w:rsidRPr="00CA2882">
              <w:rPr>
                <w:rFonts w:cstheme="minorHAnsi"/>
                <w:lang w:val="el-GR"/>
              </w:rPr>
              <w:t xml:space="preserve"> στην παροχή υψηλής ποιότητας και ενημερωμένων και, κατά περίπτωση, ασφαλών δεδομένων, πληροφοριών και υπηρεσιών σχετικών με το διάστημα χωρίς διακοπή και είναι σε θέση να υποστηρίξουν τις εθνικές και περιφερειακές πολιτικές προτεραιότητες της Δημοκρατίας, ειδικότερα για </w:t>
            </w:r>
            <w:r w:rsidR="003F37B1" w:rsidRPr="00CA2882">
              <w:rPr>
                <w:rFonts w:cstheme="minorHAnsi"/>
                <w:lang w:val="el-GR"/>
              </w:rPr>
              <w:t xml:space="preserve">τις ηλεκτρονικές επικοινωνίες, τη ραδιοπλοήγηση,  την παρατήρηση γης, </w:t>
            </w:r>
            <w:r w:rsidRPr="00CA2882">
              <w:rPr>
                <w:rFonts w:cstheme="minorHAnsi"/>
                <w:lang w:val="el-GR"/>
              </w:rPr>
              <w:t>την αλλαγή του κλίματος και το περιβάλλον, τη διαχείριση έκτακτων καταστάσεων, τις μεταφορές, την ασφάλεια, την υγεία και την ψηφιακή προσαρμογή</w:t>
            </w:r>
            <w:r w:rsidR="00EB578C" w:rsidRPr="00CA2882">
              <w:rPr>
                <w:rFonts w:cstheme="minorHAnsi"/>
                <w:lang w:val="el-GR"/>
              </w:rPr>
              <w:t>;</w:t>
            </w:r>
          </w:p>
          <w:p w14:paraId="694F225C" w14:textId="77777777" w:rsidR="00CE781B" w:rsidRPr="00CA2882" w:rsidRDefault="00CE781B" w:rsidP="00CA2882">
            <w:pPr>
              <w:jc w:val="both"/>
              <w:rPr>
                <w:rFonts w:cstheme="minorHAnsi"/>
                <w:lang w:val="el-GR"/>
              </w:rPr>
            </w:pPr>
          </w:p>
          <w:p w14:paraId="1BE61C0F" w14:textId="12986F26" w:rsidR="00CE781B" w:rsidRPr="00CA2882" w:rsidRDefault="00CE781B" w:rsidP="00CA2882">
            <w:pPr>
              <w:jc w:val="both"/>
              <w:rPr>
                <w:rFonts w:cstheme="minorHAnsi"/>
                <w:lang w:val="el-GR"/>
              </w:rPr>
            </w:pPr>
            <w:r w:rsidRPr="00CA2882">
              <w:rPr>
                <w:rFonts w:cstheme="minorHAnsi"/>
                <w:lang w:val="el-GR"/>
              </w:rPr>
              <w:t>(β) μεγιστοποίησης των κοινωνικοοικονομικών οφελών, προωθώντας την ευρύτερη δυνατή υιοθέτηση και χρήση των δεδομένων, πληροφοριών και υπηρεσιών που παρέχονται από τις διαστημικές δραστηριότητες· εξασφαλίζοντας παράλληλα συνέργειες με τις δραστηριότητες έρευνας και τεχνολογικής ανάπτυξης, καινοτομίας, βιομηχανικής πολιτικής της Δημοκρατίας</w:t>
            </w:r>
            <w:r w:rsidR="00EB578C" w:rsidRPr="00CA2882">
              <w:rPr>
                <w:rFonts w:cstheme="minorHAnsi"/>
                <w:lang w:val="el-GR"/>
              </w:rPr>
              <w:t>;</w:t>
            </w:r>
          </w:p>
          <w:p w14:paraId="65CF2FDB" w14:textId="77777777" w:rsidR="00CE781B" w:rsidRPr="00CA2882" w:rsidRDefault="00CE781B" w:rsidP="00CA2882">
            <w:pPr>
              <w:jc w:val="both"/>
              <w:rPr>
                <w:rFonts w:cstheme="minorHAnsi"/>
                <w:lang w:val="el-GR"/>
              </w:rPr>
            </w:pPr>
          </w:p>
          <w:p w14:paraId="586BDE8A" w14:textId="22E776FE" w:rsidR="00CE781B" w:rsidRPr="00CA2882" w:rsidRDefault="00CE781B" w:rsidP="00CA2882">
            <w:pPr>
              <w:jc w:val="both"/>
              <w:rPr>
                <w:rFonts w:cstheme="minorHAnsi"/>
                <w:lang w:val="el-GR"/>
              </w:rPr>
            </w:pPr>
            <w:r w:rsidRPr="00CA2882">
              <w:rPr>
                <w:rFonts w:cstheme="minorHAnsi"/>
                <w:lang w:val="el-GR"/>
              </w:rPr>
              <w:t>(γ) ενίσχυσης της εθνικής ασφάλειας, σε συνεργασία με τις αρμόδιες κυβερνητικές υπηρεσίες</w:t>
            </w:r>
            <w:r w:rsidR="00EB578C" w:rsidRPr="00CA2882">
              <w:rPr>
                <w:rFonts w:cstheme="minorHAnsi"/>
                <w:lang w:val="el-GR"/>
              </w:rPr>
              <w:t>;</w:t>
            </w:r>
          </w:p>
          <w:p w14:paraId="3D45493F" w14:textId="77777777" w:rsidR="00CE781B" w:rsidRPr="00CA2882" w:rsidRDefault="00CE781B" w:rsidP="00CA2882">
            <w:pPr>
              <w:jc w:val="both"/>
              <w:rPr>
                <w:rFonts w:cstheme="minorHAnsi"/>
                <w:lang w:val="el-GR"/>
              </w:rPr>
            </w:pPr>
          </w:p>
          <w:p w14:paraId="2617CC0E" w14:textId="7D1DBEA7" w:rsidR="00CE781B" w:rsidRPr="00CA2882" w:rsidRDefault="00CE781B" w:rsidP="00CA2882">
            <w:pPr>
              <w:jc w:val="both"/>
              <w:rPr>
                <w:rFonts w:cstheme="minorHAnsi"/>
                <w:lang w:val="el-GR"/>
              </w:rPr>
            </w:pPr>
            <w:r w:rsidRPr="00CA2882">
              <w:rPr>
                <w:rFonts w:cstheme="minorHAnsi"/>
                <w:lang w:val="el-GR"/>
              </w:rPr>
              <w:t>(δ) ενίσχυσης, σε συνεργασία με τα κράτη μέλη. της ασφάλειας και της μακροπρόθεσμης βιωσιμότητας των δραστηριοτήτων του διαστήματος που αφορούν διαστημικά αντικείμενα, καθώς και του διαστημικού περιβάλλοντος</w:t>
            </w:r>
            <w:r w:rsidR="00EB578C" w:rsidRPr="00CA2882">
              <w:rPr>
                <w:rFonts w:cstheme="minorHAnsi"/>
                <w:lang w:val="el-GR"/>
              </w:rPr>
              <w:t>;</w:t>
            </w:r>
          </w:p>
          <w:p w14:paraId="79FC0A93" w14:textId="77777777" w:rsidR="00CE781B" w:rsidRPr="00CA2882" w:rsidRDefault="00CE781B" w:rsidP="00CA2882">
            <w:pPr>
              <w:jc w:val="both"/>
              <w:rPr>
                <w:rFonts w:cstheme="minorHAnsi"/>
                <w:lang w:val="el-GR"/>
              </w:rPr>
            </w:pPr>
          </w:p>
          <w:p w14:paraId="552EB345" w14:textId="704D4D00" w:rsidR="00CE781B" w:rsidRPr="00CA2882" w:rsidRDefault="00CE781B" w:rsidP="00CA2882">
            <w:pPr>
              <w:jc w:val="both"/>
              <w:rPr>
                <w:rFonts w:cstheme="minorHAnsi"/>
                <w:lang w:val="el-GR"/>
              </w:rPr>
            </w:pPr>
            <w:r w:rsidRPr="00CA2882">
              <w:rPr>
                <w:rFonts w:cstheme="minorHAnsi"/>
                <w:lang w:val="el-GR"/>
              </w:rPr>
              <w:t>(ε) προώθησης της ανάπτυξης διαστημικής οικονομίας, συμπεριλαμβανομένου των εμπορικών διαστημικών δραστηριοτήτων, στη Δημοκρατία, μεταξύ άλλων με τη στήριξη του διαστημικού οικοσυστήματος και με την ενίσχυση της ανταγωνιστικότητας, της καινοτομίας, της επιχειρηματικότητας, των δεξιοτήτων και της ανάπτυξης ικανοτήτων, ιδίως όσον αφορά τις μικρές και μεσαίες επιχειρήσεις και τις νεοσύστατες επιχειρήσεις.</w:t>
            </w:r>
          </w:p>
          <w:p w14:paraId="7BA0404B" w14:textId="77777777" w:rsidR="00CE781B" w:rsidRPr="00CA2882" w:rsidRDefault="00CE781B" w:rsidP="00CA2882">
            <w:pPr>
              <w:jc w:val="both"/>
              <w:rPr>
                <w:rFonts w:cstheme="minorHAnsi"/>
                <w:lang w:val="el-GR"/>
              </w:rPr>
            </w:pPr>
          </w:p>
          <w:p w14:paraId="4DCF8278" w14:textId="77777777" w:rsidR="00CE781B" w:rsidRPr="00CA2882" w:rsidRDefault="00CE781B" w:rsidP="00CA2882">
            <w:pPr>
              <w:jc w:val="both"/>
              <w:rPr>
                <w:rFonts w:cstheme="minorHAnsi"/>
                <w:lang w:val="el-GR"/>
              </w:rPr>
            </w:pPr>
            <w:r w:rsidRPr="00CA2882">
              <w:rPr>
                <w:rFonts w:cstheme="minorHAnsi"/>
                <w:lang w:val="el-GR"/>
              </w:rPr>
              <w:t>(3) Κατά την εκπλήρωση των καθηκόντων τους και την άσκηση των αρμοδιοτήτων και των εξουσιών τους, ο Υφυπουργός και ο Διευθυντής λαμβάνουν δεόντως υπόψη ζητήματα εθνικής ασφάλειας, το δημόσιο συμφέρον και οποιεσδήποτε διεθνείς συμφωνίες ή     διευθετήσεις, συμπεριλαμβανομένου τα ζητήματα ανταλλαγής πληροφοριών, στις οποίες η Δημοκρατία αποτελεί Συμβαλλόμενο Μέρος.</w:t>
            </w:r>
          </w:p>
          <w:p w14:paraId="2CCD0DF0" w14:textId="77777777" w:rsidR="00CE781B" w:rsidRPr="00CA2882" w:rsidRDefault="00CE781B" w:rsidP="00CA2882">
            <w:pPr>
              <w:jc w:val="both"/>
              <w:rPr>
                <w:rFonts w:cstheme="minorHAnsi"/>
                <w:lang w:val="el-GR"/>
              </w:rPr>
            </w:pPr>
          </w:p>
          <w:p w14:paraId="519C6995" w14:textId="77777777" w:rsidR="00CE781B" w:rsidRPr="00CA2882" w:rsidRDefault="00CE781B" w:rsidP="00CA2882">
            <w:pPr>
              <w:jc w:val="both"/>
              <w:rPr>
                <w:rFonts w:cstheme="minorHAnsi"/>
                <w:lang w:val="el-GR"/>
              </w:rPr>
            </w:pPr>
            <w:r w:rsidRPr="00CA2882">
              <w:rPr>
                <w:rFonts w:cstheme="minorHAnsi"/>
                <w:lang w:val="el-GR"/>
              </w:rPr>
              <w:t xml:space="preserve">(4) Ο Υφυπουργός και ο Διευθυντής, όπου κρίνεται απαραίτητο, συνάπτει ρυθμιστικές συνεργασίες με άλλες αρμόδιες αρχές της Δημοκρατίας ή άλλων κρατών μελών, για την ενίσχυση της ρυθμιστικής συνεργασίας, την ανταλλαγή εμπειριών και την ενίσχυση της ανάπτυξης των ικανοτήτων. </w:t>
            </w:r>
          </w:p>
          <w:p w14:paraId="788B5836" w14:textId="77777777" w:rsidR="00CE781B" w:rsidRPr="00CA2882" w:rsidRDefault="00CE781B" w:rsidP="00CA2882">
            <w:pPr>
              <w:jc w:val="both"/>
              <w:rPr>
                <w:rFonts w:cstheme="minorHAnsi"/>
                <w:lang w:val="el-GR"/>
              </w:rPr>
            </w:pPr>
          </w:p>
          <w:p w14:paraId="14C3FCB7" w14:textId="0898FAD4" w:rsidR="00CE781B" w:rsidRPr="00CA2882" w:rsidRDefault="00CE781B" w:rsidP="00CA2882">
            <w:pPr>
              <w:jc w:val="both"/>
              <w:rPr>
                <w:rFonts w:cstheme="minorHAnsi"/>
                <w:lang w:val="el-GR"/>
              </w:rPr>
            </w:pPr>
            <w:r w:rsidRPr="00CA2882">
              <w:rPr>
                <w:rFonts w:cstheme="minorHAnsi"/>
                <w:lang w:val="el-GR"/>
              </w:rPr>
              <w:lastRenderedPageBreak/>
              <w:t>(5) Ο Υφυπουργός και ο Διευθυντής, όπου κρίνεται απαραίτητο, συνεργάζονται με τα αρμόδια όργανα άλλων κρατών μελών και με την Επιτροπή κατά το στρατηγικό σχεδιασμό, το συντονισμό και την εναρμόνιση των διαστημικών δραστηριοτήτων στην Ευρωπαϊκή Ένωση για την εκπλήρωση των τομεακών πολιτικών της Ευρωπαϊκής Ένωσης.</w:t>
            </w:r>
          </w:p>
          <w:p w14:paraId="3DC2BDF1" w14:textId="77777777" w:rsidR="00CE781B" w:rsidRPr="00CA2882" w:rsidRDefault="00CE781B" w:rsidP="00CA2882">
            <w:pPr>
              <w:jc w:val="both"/>
              <w:rPr>
                <w:rFonts w:cstheme="minorHAnsi"/>
                <w:lang w:val="el-GR"/>
              </w:rPr>
            </w:pPr>
          </w:p>
          <w:p w14:paraId="72FD88A2" w14:textId="77777777" w:rsidR="00CE781B" w:rsidRPr="00CA2882" w:rsidRDefault="00CE781B" w:rsidP="00CA2882">
            <w:pPr>
              <w:jc w:val="both"/>
              <w:rPr>
                <w:rFonts w:cstheme="minorHAnsi"/>
                <w:lang w:val="el-GR"/>
              </w:rPr>
            </w:pPr>
            <w:r w:rsidRPr="00CA2882">
              <w:rPr>
                <w:rFonts w:cstheme="minorHAnsi"/>
                <w:lang w:val="el-GR"/>
              </w:rPr>
              <w:t>(6) Ο Υφυπουργός και ο Διευθυντής εξασφαλίζουν τη θέσπιση κατάλληλων μηχανισμών επικοινωνίας και διαβούλευσης με τις κυβερνητικές υπηρεσίες, τις ενδιαφερόμενες και εξουσιοδοτημένες επιχειρήσεις, τους χρήστες και όλους τους ενδιαφερόμενους που σχετίζονται με τον τομέα των διαστημικών δραστηριοτήτων.</w:t>
            </w:r>
          </w:p>
          <w:p w14:paraId="7B09925A" w14:textId="4F21183E" w:rsidR="00EE4F2F" w:rsidRPr="00CA2882" w:rsidRDefault="00EE4F2F" w:rsidP="00CA2882">
            <w:pPr>
              <w:jc w:val="both"/>
              <w:rPr>
                <w:rFonts w:cstheme="minorHAnsi"/>
                <w:lang w:val="el-GR"/>
              </w:rPr>
            </w:pPr>
          </w:p>
        </w:tc>
      </w:tr>
      <w:tr w:rsidR="00E03FF9" w:rsidRPr="00CA2882" w14:paraId="1DCF9DED" w14:textId="271969A4" w:rsidTr="00703427">
        <w:tc>
          <w:tcPr>
            <w:tcW w:w="2127" w:type="dxa"/>
          </w:tcPr>
          <w:p w14:paraId="2BAB5070" w14:textId="6A3B8D92" w:rsidR="00E03FF9" w:rsidRPr="00CA2882" w:rsidRDefault="00E03FF9" w:rsidP="00A633F1">
            <w:pPr>
              <w:rPr>
                <w:rFonts w:cstheme="minorHAnsi"/>
                <w:lang w:val="el-GR"/>
              </w:rPr>
            </w:pPr>
            <w:r w:rsidRPr="00CA2882">
              <w:rPr>
                <w:rFonts w:cstheme="minorHAnsi"/>
                <w:lang w:val="el-GR"/>
              </w:rPr>
              <w:lastRenderedPageBreak/>
              <w:t>Αρμόδια Αρχή</w:t>
            </w:r>
          </w:p>
          <w:p w14:paraId="3BE04A15" w14:textId="77777777" w:rsidR="00E03FF9" w:rsidRPr="00CA2882" w:rsidRDefault="00E03FF9" w:rsidP="00A633F1">
            <w:pPr>
              <w:rPr>
                <w:rFonts w:cstheme="minorHAnsi"/>
                <w:lang w:val="el-GR"/>
              </w:rPr>
            </w:pPr>
          </w:p>
        </w:tc>
        <w:tc>
          <w:tcPr>
            <w:tcW w:w="8363" w:type="dxa"/>
          </w:tcPr>
          <w:p w14:paraId="32C43375" w14:textId="792807FF" w:rsidR="00E03FF9" w:rsidRPr="00CA2882" w:rsidRDefault="00DC35D7" w:rsidP="00CA2882">
            <w:pPr>
              <w:jc w:val="both"/>
              <w:rPr>
                <w:rFonts w:cstheme="minorHAnsi"/>
                <w:lang w:val="el-GR"/>
              </w:rPr>
            </w:pPr>
            <w:r w:rsidRPr="00CA2882">
              <w:rPr>
                <w:rFonts w:cstheme="minorHAnsi"/>
                <w:lang w:val="el-GR"/>
              </w:rPr>
              <w:t>5</w:t>
            </w:r>
            <w:r w:rsidR="00E03FF9" w:rsidRPr="00CA2882">
              <w:rPr>
                <w:rFonts w:cstheme="minorHAnsi"/>
                <w:lang w:val="el-GR"/>
              </w:rPr>
              <w:t xml:space="preserve">.-(1) Αρμόδια Αρχή, για </w:t>
            </w:r>
            <w:r w:rsidR="002F1EFA" w:rsidRPr="00CA2882">
              <w:rPr>
                <w:rFonts w:cstheme="minorHAnsi"/>
                <w:lang w:val="el-GR"/>
              </w:rPr>
              <w:t xml:space="preserve">όλα τα ζητήματα που αφορούν στην </w:t>
            </w:r>
            <w:r w:rsidR="00E03FF9" w:rsidRPr="00CA2882">
              <w:rPr>
                <w:rFonts w:cstheme="minorHAnsi"/>
                <w:lang w:val="el-GR"/>
              </w:rPr>
              <w:t xml:space="preserve">εξουσιοδότηση διαστημικών δραστηριοτήτων και την καταχώρηση στο εθνικό μητρώο διαστημικών αντικειμένων βάσει του παρόντος Νόμου, ορίζεται ο </w:t>
            </w:r>
            <w:r w:rsidR="00FE46A2" w:rsidRPr="00CA2882">
              <w:rPr>
                <w:rFonts w:cstheme="minorHAnsi"/>
                <w:lang w:val="el-GR"/>
              </w:rPr>
              <w:t>Διευθυντής</w:t>
            </w:r>
            <w:r w:rsidR="005326AE" w:rsidRPr="00CA2882">
              <w:rPr>
                <w:rFonts w:cstheme="minorHAnsi"/>
                <w:lang w:val="el-GR"/>
              </w:rPr>
              <w:t>.</w:t>
            </w:r>
          </w:p>
          <w:p w14:paraId="6146B027" w14:textId="77777777" w:rsidR="00E03FF9" w:rsidRPr="00CA2882" w:rsidRDefault="00E03FF9" w:rsidP="00CA2882">
            <w:pPr>
              <w:jc w:val="both"/>
              <w:rPr>
                <w:rFonts w:cstheme="minorHAnsi"/>
                <w:lang w:val="el-GR"/>
              </w:rPr>
            </w:pPr>
          </w:p>
          <w:p w14:paraId="29EA6D29" w14:textId="5ABBB92C" w:rsidR="00E03FF9" w:rsidRPr="00CA2882" w:rsidRDefault="00E03FF9" w:rsidP="00CA2882">
            <w:pPr>
              <w:jc w:val="both"/>
              <w:rPr>
                <w:rFonts w:cstheme="minorHAnsi"/>
                <w:lang w:val="el-GR"/>
              </w:rPr>
            </w:pPr>
            <w:r w:rsidRPr="00CA2882">
              <w:rPr>
                <w:rFonts w:cstheme="minorHAnsi"/>
                <w:lang w:val="el-GR"/>
              </w:rPr>
              <w:t>(</w:t>
            </w:r>
            <w:r w:rsidR="002F1EFA" w:rsidRPr="00CA2882">
              <w:rPr>
                <w:rFonts w:cstheme="minorHAnsi"/>
                <w:lang w:val="el-GR"/>
              </w:rPr>
              <w:t>2</w:t>
            </w:r>
            <w:r w:rsidRPr="00CA2882">
              <w:rPr>
                <w:rFonts w:cstheme="minorHAnsi"/>
                <w:lang w:val="el-GR"/>
              </w:rPr>
              <w:t xml:space="preserve">) </w:t>
            </w:r>
            <w:r w:rsidR="00FE46A2" w:rsidRPr="00CA2882">
              <w:rPr>
                <w:rFonts w:cstheme="minorHAnsi"/>
                <w:lang w:val="el-GR"/>
              </w:rPr>
              <w:t>Ο Διευθυντής</w:t>
            </w:r>
            <w:r w:rsidR="00FE46A2" w:rsidRPr="00CA2882" w:rsidDel="00FE46A2">
              <w:rPr>
                <w:rFonts w:cstheme="minorHAnsi"/>
                <w:lang w:val="el-GR"/>
              </w:rPr>
              <w:t xml:space="preserve"> </w:t>
            </w:r>
            <w:r w:rsidRPr="00CA2882">
              <w:rPr>
                <w:rFonts w:cstheme="minorHAnsi"/>
                <w:lang w:val="el-GR"/>
              </w:rPr>
              <w:t>μεριμνά για την αποτελεσματική εφαρμογή του παρόντος Νόμου.</w:t>
            </w:r>
          </w:p>
          <w:p w14:paraId="0496CBB7" w14:textId="77777777" w:rsidR="00E03FF9" w:rsidRPr="00CA2882" w:rsidRDefault="00E03FF9" w:rsidP="00CA2882">
            <w:pPr>
              <w:jc w:val="both"/>
              <w:rPr>
                <w:rFonts w:cstheme="minorHAnsi"/>
                <w:lang w:val="el-GR"/>
              </w:rPr>
            </w:pPr>
          </w:p>
          <w:p w14:paraId="44E8521E" w14:textId="45AC8EF5" w:rsidR="00E03FF9" w:rsidRPr="00CA2882" w:rsidRDefault="00E03FF9" w:rsidP="00CA2882">
            <w:pPr>
              <w:jc w:val="both"/>
              <w:rPr>
                <w:rFonts w:cstheme="minorHAnsi"/>
                <w:lang w:val="el-GR"/>
              </w:rPr>
            </w:pPr>
            <w:r w:rsidRPr="00CA2882">
              <w:rPr>
                <w:rFonts w:cstheme="minorHAnsi"/>
                <w:lang w:val="el-GR"/>
              </w:rPr>
              <w:t>(</w:t>
            </w:r>
            <w:r w:rsidR="002F1EFA" w:rsidRPr="00CA2882">
              <w:rPr>
                <w:rFonts w:cstheme="minorHAnsi"/>
                <w:lang w:val="el-GR"/>
              </w:rPr>
              <w:t>3</w:t>
            </w:r>
            <w:r w:rsidRPr="00CA2882">
              <w:rPr>
                <w:rFonts w:cstheme="minorHAnsi"/>
                <w:lang w:val="el-GR"/>
              </w:rPr>
              <w:t xml:space="preserve">) Ειδικότερες αρμοδιότητες, εξουσίες, δραστηριότητες και καθήκοντα εποπτείας που συντελούν στην υλοποίηση των στόχων του  παρόντος Νόμου, δύναται να ανατίθενται στην Αρμόδια Αρχή, δυνάμει Κανονισμών και Διαταγμάτων που εκδίδονται δυνάμει των διατάξεων των </w:t>
            </w:r>
            <w:r w:rsidR="00EB578C" w:rsidRPr="00CA2882">
              <w:rPr>
                <w:rFonts w:cstheme="minorHAnsi"/>
                <w:lang w:val="el-GR"/>
              </w:rPr>
              <w:t>άρθρων 23 και 24 αντίστοιχα.</w:t>
            </w:r>
          </w:p>
          <w:p w14:paraId="2686D615" w14:textId="77777777" w:rsidR="00E03FF9" w:rsidRPr="00CA2882" w:rsidRDefault="00E03FF9" w:rsidP="00CA2882">
            <w:pPr>
              <w:jc w:val="both"/>
              <w:rPr>
                <w:rFonts w:cstheme="minorHAnsi"/>
                <w:lang w:val="el-GR"/>
              </w:rPr>
            </w:pPr>
          </w:p>
        </w:tc>
      </w:tr>
      <w:tr w:rsidR="00E03FF9" w:rsidRPr="00CA2882" w14:paraId="5B24171A" w14:textId="47B77B07" w:rsidTr="00703427">
        <w:tc>
          <w:tcPr>
            <w:tcW w:w="2127" w:type="dxa"/>
          </w:tcPr>
          <w:p w14:paraId="6DF7AFD3" w14:textId="0A73537C" w:rsidR="00E03FF9" w:rsidRPr="00CA2882" w:rsidRDefault="00EB578C" w:rsidP="00EB578C">
            <w:pPr>
              <w:rPr>
                <w:rFonts w:cstheme="minorHAnsi"/>
                <w:lang w:val="el-GR"/>
              </w:rPr>
            </w:pPr>
            <w:r w:rsidRPr="00CA2882">
              <w:rPr>
                <w:rFonts w:cstheme="minorHAnsi"/>
                <w:lang w:val="el-GR"/>
              </w:rPr>
              <w:t xml:space="preserve">Χορήγηση Εξουσιοδότησης - Όροι και Προϋποθέσεις Εξουσιοδότησης  </w:t>
            </w:r>
          </w:p>
        </w:tc>
        <w:tc>
          <w:tcPr>
            <w:tcW w:w="8363" w:type="dxa"/>
          </w:tcPr>
          <w:p w14:paraId="7F24EB1A" w14:textId="308CEF0A" w:rsidR="00E03FF9" w:rsidRPr="00CA2882" w:rsidRDefault="00E03FF9" w:rsidP="00CA2882">
            <w:pPr>
              <w:jc w:val="both"/>
              <w:rPr>
                <w:rFonts w:cstheme="minorHAnsi"/>
                <w:lang w:val="el-GR"/>
              </w:rPr>
            </w:pPr>
            <w:r w:rsidRPr="00CA2882">
              <w:rPr>
                <w:rFonts w:cstheme="minorHAnsi"/>
                <w:lang w:val="el-GR"/>
              </w:rPr>
              <w:t xml:space="preserve">6.-(1) </w:t>
            </w:r>
            <w:r w:rsidR="00E63F27" w:rsidRPr="00CA2882">
              <w:rPr>
                <w:rFonts w:cstheme="minorHAnsi"/>
                <w:lang w:val="el-GR"/>
              </w:rPr>
              <w:t>Όλες οι</w:t>
            </w:r>
            <w:r w:rsidR="00570BA8" w:rsidRPr="00CA2882">
              <w:rPr>
                <w:rFonts w:cstheme="minorHAnsi"/>
                <w:lang w:val="el-GR"/>
              </w:rPr>
              <w:t xml:space="preserve"> Διαστημικές Δραστηριότητες </w:t>
            </w:r>
            <w:r w:rsidR="00E63F27" w:rsidRPr="00CA2882">
              <w:rPr>
                <w:rFonts w:cstheme="minorHAnsi"/>
                <w:lang w:val="el-GR"/>
              </w:rPr>
              <w:t xml:space="preserve">υπόκεινται σε εξουσιοδότηση και </w:t>
            </w:r>
            <w:r w:rsidR="00D02D8F" w:rsidRPr="00CA2882">
              <w:rPr>
                <w:rFonts w:cstheme="minorHAnsi"/>
                <w:lang w:val="el-GR"/>
              </w:rPr>
              <w:t xml:space="preserve">συνεπώς </w:t>
            </w:r>
            <w:r w:rsidR="00E63F27" w:rsidRPr="00CA2882">
              <w:rPr>
                <w:rFonts w:cstheme="minorHAnsi"/>
                <w:lang w:val="el-GR"/>
              </w:rPr>
              <w:t xml:space="preserve">αυτές </w:t>
            </w:r>
            <w:r w:rsidR="008E73FA" w:rsidRPr="00CA2882">
              <w:rPr>
                <w:rFonts w:cstheme="minorHAnsi"/>
                <w:lang w:val="el-GR"/>
              </w:rPr>
              <w:t xml:space="preserve">μπορούν να διεξάγονται </w:t>
            </w:r>
            <w:r w:rsidR="00570BA8" w:rsidRPr="00CA2882">
              <w:rPr>
                <w:rFonts w:cstheme="minorHAnsi"/>
                <w:lang w:val="el-GR"/>
              </w:rPr>
              <w:t xml:space="preserve">μόνο κατόπιν προηγούμενης εξουσιοδότησης από την Αρμόδια Αρχή, η οποία χορηγείται στον Φορέα κατόπιν αιτήσεώς του, υπό την προϋπόθεση ότι ο Φορέας πληροί τους απαιτούμενους ορούς εξουσιοδότησης. </w:t>
            </w:r>
            <w:r w:rsidR="008E73FA" w:rsidRPr="00CA2882">
              <w:rPr>
                <w:rFonts w:cstheme="minorHAnsi"/>
                <w:lang w:val="el-GR"/>
              </w:rPr>
              <w:t xml:space="preserve">Οι όροι που απαιτούνται για την ασφαλή διεξαγωγή και εποπτεία των διαστημικών δραστηριοτήτων </w:t>
            </w:r>
            <w:r w:rsidR="00DC35D7" w:rsidRPr="00CA2882">
              <w:rPr>
                <w:rFonts w:cstheme="minorHAnsi"/>
                <w:lang w:val="el-GR"/>
              </w:rPr>
              <w:t>συνοδεύουν</w:t>
            </w:r>
            <w:r w:rsidR="008E73FA" w:rsidRPr="00CA2882">
              <w:rPr>
                <w:rFonts w:cstheme="minorHAnsi"/>
                <w:lang w:val="el-GR"/>
              </w:rPr>
              <w:t xml:space="preserve"> την εξουσιοδότηση. </w:t>
            </w:r>
            <w:r w:rsidR="00570BA8" w:rsidRPr="00CA2882">
              <w:rPr>
                <w:rFonts w:cstheme="minorHAnsi"/>
                <w:lang w:val="el-GR"/>
              </w:rPr>
              <w:t xml:space="preserve">Η εξουσιοδότηση </w:t>
            </w:r>
            <w:r w:rsidR="008E73FA" w:rsidRPr="00CA2882">
              <w:rPr>
                <w:rFonts w:cstheme="minorHAnsi"/>
                <w:lang w:val="el-GR"/>
              </w:rPr>
              <w:t xml:space="preserve">μπορεί να χορηγηθεί </w:t>
            </w:r>
            <w:r w:rsidR="00570BA8" w:rsidRPr="00CA2882">
              <w:rPr>
                <w:rFonts w:cstheme="minorHAnsi"/>
                <w:lang w:val="el-GR"/>
              </w:rPr>
              <w:t>για αόριστο ή ορισμένο χρονικό διάστημα που μπορεί να ανανεωθεί, υπό την προϋπόθεση ότι εξακολουθούν να πληρούνται οι απαιτούμενοι όροι εξουσιοδότησης.  Οι Διαστημικές Δραστηριότητες θα πρέπει να διεξάγονται σύμφωνα με τις αρχές του διεθνούς δικαίου και τις διεθνείς συνθήκες, συμβάσεις και συμφωνίες, στις οποίες η Κυπριακή Δημοκρατία είναι συμβαλλόμενο μέρος.</w:t>
            </w:r>
          </w:p>
          <w:p w14:paraId="3709641A" w14:textId="77777777" w:rsidR="008E73FA" w:rsidRPr="00CA2882" w:rsidRDefault="008E73FA" w:rsidP="00CA2882">
            <w:pPr>
              <w:jc w:val="both"/>
              <w:rPr>
                <w:rFonts w:cstheme="minorHAnsi"/>
                <w:lang w:val="el-GR"/>
              </w:rPr>
            </w:pPr>
          </w:p>
          <w:p w14:paraId="05CC6E8C" w14:textId="48371976" w:rsidR="00E03FF9" w:rsidRPr="00CA2882" w:rsidRDefault="00E03FF9" w:rsidP="00CA2882">
            <w:pPr>
              <w:jc w:val="both"/>
              <w:rPr>
                <w:rFonts w:cstheme="minorHAnsi"/>
                <w:lang w:val="el-GR"/>
              </w:rPr>
            </w:pPr>
            <w:r w:rsidRPr="00CA2882">
              <w:rPr>
                <w:rFonts w:cstheme="minorHAnsi"/>
                <w:lang w:val="el-GR"/>
              </w:rPr>
              <w:t xml:space="preserve">(2) </w:t>
            </w:r>
            <w:r w:rsidR="00570BA8" w:rsidRPr="00CA2882">
              <w:rPr>
                <w:rFonts w:cstheme="minorHAnsi"/>
                <w:lang w:val="el-GR"/>
              </w:rPr>
              <w:t xml:space="preserve">Για </w:t>
            </w:r>
            <w:r w:rsidRPr="00CA2882">
              <w:rPr>
                <w:rFonts w:cstheme="minorHAnsi"/>
                <w:lang w:val="el-GR"/>
              </w:rPr>
              <w:t xml:space="preserve">τη χορήγηση εξουσιοδότησης </w:t>
            </w:r>
            <w:r w:rsidR="00570BA8" w:rsidRPr="00CA2882">
              <w:rPr>
                <w:rFonts w:cstheme="minorHAnsi"/>
                <w:lang w:val="el-GR"/>
              </w:rPr>
              <w:t>πρέπει να πληρούνται σωρευτικά οι ακόλουθοι όροι</w:t>
            </w:r>
            <w:r w:rsidRPr="00CA2882">
              <w:rPr>
                <w:rFonts w:cstheme="minorHAnsi"/>
                <w:lang w:val="el-GR"/>
              </w:rPr>
              <w:t>:</w:t>
            </w:r>
          </w:p>
          <w:p w14:paraId="3E7C705E" w14:textId="77777777" w:rsidR="005B7C82" w:rsidRPr="00CA2882" w:rsidRDefault="005B7C82" w:rsidP="00CA2882">
            <w:pPr>
              <w:jc w:val="both"/>
              <w:rPr>
                <w:rFonts w:cstheme="minorHAnsi"/>
                <w:lang w:val="el-GR"/>
              </w:rPr>
            </w:pPr>
          </w:p>
          <w:p w14:paraId="77D58110" w14:textId="77777777" w:rsidR="00EB578C" w:rsidRPr="00CA2882" w:rsidRDefault="00E03FF9" w:rsidP="00CA2882">
            <w:pPr>
              <w:pStyle w:val="ListParagraph"/>
              <w:numPr>
                <w:ilvl w:val="0"/>
                <w:numId w:val="9"/>
              </w:numPr>
              <w:spacing w:line="256" w:lineRule="auto"/>
              <w:ind w:left="315" w:hanging="45"/>
              <w:jc w:val="both"/>
              <w:rPr>
                <w:rFonts w:cstheme="minorHAnsi"/>
                <w:lang w:val="el-GR"/>
              </w:rPr>
            </w:pPr>
            <w:r w:rsidRPr="00CA2882">
              <w:rPr>
                <w:rFonts w:cstheme="minorHAnsi"/>
                <w:lang w:val="el-GR"/>
              </w:rPr>
              <w:t xml:space="preserve">Ο </w:t>
            </w:r>
            <w:r w:rsidR="00EB578C" w:rsidRPr="00CA2882">
              <w:rPr>
                <w:rFonts w:cstheme="minorHAnsi"/>
                <w:lang w:val="el-GR"/>
              </w:rPr>
              <w:t xml:space="preserve">Φορέας διαθέτει  την </w:t>
            </w:r>
            <w:r w:rsidRPr="00CA2882">
              <w:rPr>
                <w:rFonts w:cstheme="minorHAnsi"/>
                <w:lang w:val="el-GR"/>
              </w:rPr>
              <w:t xml:space="preserve">απαραίτητη </w:t>
            </w:r>
            <w:r w:rsidR="00EB578C" w:rsidRPr="00CA2882">
              <w:rPr>
                <w:rFonts w:cstheme="minorHAnsi"/>
                <w:lang w:val="el-GR"/>
              </w:rPr>
              <w:t>αξιοπιστία, τεχνογνωσία, ικανότητα, εμπειρία  και οικονομική δυνατότητα  για τη άσκηση Διαστημικών Δραστηριοτήτων.</w:t>
            </w:r>
          </w:p>
          <w:p w14:paraId="0052E668" w14:textId="43DFB2A7" w:rsidR="00E03FF9" w:rsidRPr="00CA2882" w:rsidRDefault="00E03FF9" w:rsidP="00CA2882">
            <w:pPr>
              <w:pStyle w:val="ListParagraph"/>
              <w:numPr>
                <w:ilvl w:val="0"/>
                <w:numId w:val="9"/>
              </w:numPr>
              <w:spacing w:line="256" w:lineRule="auto"/>
              <w:ind w:left="315" w:hanging="45"/>
              <w:jc w:val="both"/>
              <w:rPr>
                <w:rFonts w:cstheme="minorHAnsi"/>
                <w:lang w:val="el-GR"/>
              </w:rPr>
            </w:pPr>
            <w:r w:rsidRPr="00CA2882">
              <w:rPr>
                <w:rFonts w:cstheme="minorHAnsi"/>
                <w:lang w:val="el-GR"/>
              </w:rPr>
              <w:t>Ο Φορέας υποβάλει στην Αρμόδια Αρχή έκθεση αξιολόγησης κινδύνου σχετικά με τις διαστημικές του δραστηριότητες και, σύμφωνα με αυτή την έκθεση, οι δραστηριότητες του δεν αποτελούν απειλή ή δημιουργούν κινδύνους για την εθνική ασφάλεια, τη δημόσια τάξη, την ασφάλεια των προσώπων και των αγαθών, καθώς και τη δημόσια υγεία,</w:t>
            </w:r>
            <w:r w:rsidR="00776948" w:rsidRPr="00CA2882">
              <w:rPr>
                <w:rFonts w:cstheme="minorHAnsi"/>
                <w:lang w:val="el-GR"/>
              </w:rPr>
              <w:t xml:space="preserve"> και ότι αυτές συμμορφώνονται με </w:t>
            </w:r>
            <w:r w:rsidR="00170003" w:rsidRPr="00CA2882">
              <w:rPr>
                <w:rFonts w:cstheme="minorHAnsi"/>
                <w:lang w:val="el-GR"/>
              </w:rPr>
              <w:t>τις ισχύουσες ρυθμιστικές απαιτήσεις.</w:t>
            </w:r>
            <w:r w:rsidRPr="00CA2882">
              <w:rPr>
                <w:rFonts w:cstheme="minorHAnsi"/>
                <w:lang w:val="el-GR"/>
              </w:rPr>
              <w:t xml:space="preserve"> </w:t>
            </w:r>
          </w:p>
          <w:p w14:paraId="075DC354" w14:textId="343C9EDE" w:rsidR="00E03FF9" w:rsidRPr="00CA2882" w:rsidRDefault="00E03FF9" w:rsidP="00CA2882">
            <w:pPr>
              <w:pStyle w:val="ListParagraph"/>
              <w:numPr>
                <w:ilvl w:val="0"/>
                <w:numId w:val="9"/>
              </w:numPr>
              <w:spacing w:line="256" w:lineRule="auto"/>
              <w:ind w:hanging="45"/>
              <w:jc w:val="both"/>
              <w:rPr>
                <w:rFonts w:cstheme="minorHAnsi"/>
                <w:lang w:val="el-GR"/>
              </w:rPr>
            </w:pPr>
            <w:r w:rsidRPr="00CA2882">
              <w:rPr>
                <w:rFonts w:cstheme="minorHAnsi"/>
                <w:lang w:val="el-GR"/>
              </w:rPr>
              <w:t xml:space="preserve">Ο Φορέας λαμβάνει τα </w:t>
            </w:r>
            <w:r w:rsidR="00776948" w:rsidRPr="00CA2882">
              <w:rPr>
                <w:rFonts w:cstheme="minorHAnsi"/>
                <w:lang w:val="el-GR"/>
              </w:rPr>
              <w:t>κατάλληλα</w:t>
            </w:r>
            <w:r w:rsidRPr="00CA2882">
              <w:rPr>
                <w:rFonts w:cstheme="minorHAnsi"/>
                <w:lang w:val="el-GR"/>
              </w:rPr>
              <w:t xml:space="preserve"> μέτρα για την πρόληψη, το μετριασμό και τη διαχείριση των διαστημικών αποβλήτων ή υπολειμμάτων  καθώς και μέτρα για την αποφυγή δυσμενών περιβαλλοντικών επιπτώσεων στη Γη, στην ατμόσφαιρα και στο διάστημα, σύμφωνα με το άρθρο 12.</w:t>
            </w:r>
          </w:p>
          <w:p w14:paraId="331B330D" w14:textId="0BC873FA" w:rsidR="00E03FF9" w:rsidRPr="00CA2882" w:rsidRDefault="00E03FF9" w:rsidP="00CA2882">
            <w:pPr>
              <w:pStyle w:val="ListParagraph"/>
              <w:numPr>
                <w:ilvl w:val="0"/>
                <w:numId w:val="9"/>
              </w:numPr>
              <w:spacing w:line="256" w:lineRule="auto"/>
              <w:ind w:hanging="45"/>
              <w:jc w:val="both"/>
              <w:rPr>
                <w:rFonts w:cstheme="minorHAnsi"/>
                <w:lang w:val="el-GR"/>
              </w:rPr>
            </w:pPr>
            <w:r w:rsidRPr="00CA2882">
              <w:rPr>
                <w:rFonts w:cstheme="minorHAnsi"/>
                <w:lang w:val="el-GR"/>
              </w:rPr>
              <w:t xml:space="preserve">Ο Φορέας έχει καταρτίσει σχέδιο με τα κατάλληλα μέτρα για την ομαλή, ασφαλή, και ελεγχόμενη </w:t>
            </w:r>
            <w:r w:rsidR="00E36B79" w:rsidRPr="00CA2882">
              <w:rPr>
                <w:rFonts w:cstheme="minorHAnsi"/>
                <w:lang w:val="el-GR"/>
              </w:rPr>
              <w:t xml:space="preserve">ολοκλήρωση ή τερματισμό </w:t>
            </w:r>
            <w:r w:rsidRPr="00CA2882">
              <w:rPr>
                <w:rFonts w:cstheme="minorHAnsi"/>
                <w:lang w:val="el-GR"/>
              </w:rPr>
              <w:t xml:space="preserve">των </w:t>
            </w:r>
            <w:r w:rsidR="00E36B79" w:rsidRPr="00CA2882">
              <w:rPr>
                <w:rFonts w:cstheme="minorHAnsi"/>
                <w:lang w:val="el-GR"/>
              </w:rPr>
              <w:t>Δ</w:t>
            </w:r>
            <w:r w:rsidRPr="00CA2882">
              <w:rPr>
                <w:rFonts w:cstheme="minorHAnsi"/>
                <w:lang w:val="el-GR"/>
              </w:rPr>
              <w:t xml:space="preserve">ιαστημικών </w:t>
            </w:r>
            <w:r w:rsidR="00E36B79" w:rsidRPr="00CA2882">
              <w:rPr>
                <w:rFonts w:cstheme="minorHAnsi"/>
                <w:lang w:val="el-GR"/>
              </w:rPr>
              <w:t>Δ</w:t>
            </w:r>
            <w:r w:rsidRPr="00CA2882">
              <w:rPr>
                <w:rFonts w:cstheme="minorHAnsi"/>
                <w:lang w:val="el-GR"/>
              </w:rPr>
              <w:t>ραστηριοτήτων.</w:t>
            </w:r>
          </w:p>
          <w:p w14:paraId="35825128" w14:textId="1DFF85E0" w:rsidR="00E03FF9" w:rsidRPr="00CA2882" w:rsidRDefault="00E03FF9" w:rsidP="00CA2882">
            <w:pPr>
              <w:pStyle w:val="ListParagraph"/>
              <w:numPr>
                <w:ilvl w:val="0"/>
                <w:numId w:val="9"/>
              </w:numPr>
              <w:spacing w:line="256" w:lineRule="auto"/>
              <w:ind w:hanging="45"/>
              <w:jc w:val="both"/>
              <w:rPr>
                <w:rFonts w:cstheme="minorHAnsi"/>
                <w:lang w:val="el-GR"/>
              </w:rPr>
            </w:pPr>
            <w:r w:rsidRPr="00CA2882">
              <w:rPr>
                <w:rFonts w:cstheme="minorHAnsi"/>
                <w:lang w:val="el-GR"/>
              </w:rPr>
              <w:t xml:space="preserve">Οι </w:t>
            </w:r>
            <w:r w:rsidR="00E36B79" w:rsidRPr="00CA2882">
              <w:rPr>
                <w:rFonts w:cstheme="minorHAnsi"/>
                <w:lang w:val="el-GR"/>
              </w:rPr>
              <w:t>Δ</w:t>
            </w:r>
            <w:r w:rsidRPr="00CA2882">
              <w:rPr>
                <w:rFonts w:cstheme="minorHAnsi"/>
                <w:lang w:val="el-GR"/>
              </w:rPr>
              <w:t xml:space="preserve">ιαστημικές </w:t>
            </w:r>
            <w:r w:rsidR="00E36B79" w:rsidRPr="00CA2882">
              <w:rPr>
                <w:rFonts w:cstheme="minorHAnsi"/>
                <w:lang w:val="el-GR"/>
              </w:rPr>
              <w:t>Δ</w:t>
            </w:r>
            <w:r w:rsidRPr="00CA2882">
              <w:rPr>
                <w:rFonts w:cstheme="minorHAnsi"/>
                <w:lang w:val="el-GR"/>
              </w:rPr>
              <w:t>ραστηριότητες είναι συμβατές με τις διεθνείς υποχρεώσεις, με τα συμφέροντα εθνικής ασφάλειας, και τους στρατηγικούς στόχους της εξωτερικής πολιτικής της Δημοκρατίας.</w:t>
            </w:r>
          </w:p>
          <w:p w14:paraId="63703525" w14:textId="77777777" w:rsidR="00E03FF9" w:rsidRPr="00CA2882" w:rsidRDefault="00E03FF9" w:rsidP="00CA2882">
            <w:pPr>
              <w:pStyle w:val="ListParagraph"/>
              <w:numPr>
                <w:ilvl w:val="0"/>
                <w:numId w:val="9"/>
              </w:numPr>
              <w:spacing w:line="256" w:lineRule="auto"/>
              <w:ind w:hanging="45"/>
              <w:jc w:val="both"/>
              <w:rPr>
                <w:rFonts w:cstheme="minorHAnsi"/>
                <w:lang w:val="el-GR"/>
              </w:rPr>
            </w:pPr>
            <w:r w:rsidRPr="00CA2882">
              <w:rPr>
                <w:rFonts w:cstheme="minorHAnsi"/>
                <w:lang w:val="el-GR"/>
              </w:rPr>
              <w:t>Ο Φορέας συμμορφώνεται με τις απαιτήσεις ασφαλιστικής κάλυψης δυνάμει του άρθρου  10.</w:t>
            </w:r>
          </w:p>
          <w:p w14:paraId="62B3CB38" w14:textId="5F16B818" w:rsidR="00E03FF9" w:rsidRPr="00CA2882" w:rsidRDefault="00E03FF9" w:rsidP="00CA2882">
            <w:pPr>
              <w:pStyle w:val="ListParagraph"/>
              <w:numPr>
                <w:ilvl w:val="0"/>
                <w:numId w:val="9"/>
              </w:numPr>
              <w:spacing w:line="256" w:lineRule="auto"/>
              <w:ind w:hanging="45"/>
              <w:jc w:val="both"/>
              <w:rPr>
                <w:rFonts w:cstheme="minorHAnsi"/>
                <w:lang w:val="el-GR"/>
              </w:rPr>
            </w:pPr>
            <w:r w:rsidRPr="00CA2882">
              <w:rPr>
                <w:rFonts w:cstheme="minorHAnsi"/>
                <w:lang w:val="el-GR"/>
              </w:rPr>
              <w:lastRenderedPageBreak/>
              <w:t>Ο Φορέας συμμορφώνεται με τους ισχύοντες κανόνες της Διεθνούς Ένωσης Τηλεπικοινωνιών (ITU) που αφορούν τροχιές και τις συσχετισμένες ραδιοσυχνότητες.</w:t>
            </w:r>
          </w:p>
          <w:p w14:paraId="05A15979" w14:textId="7C945E3D" w:rsidR="00775AE5" w:rsidRPr="00CA2882" w:rsidRDefault="00775AE5" w:rsidP="00CA2882">
            <w:pPr>
              <w:pStyle w:val="ListParagraph"/>
              <w:numPr>
                <w:ilvl w:val="0"/>
                <w:numId w:val="9"/>
              </w:numPr>
              <w:spacing w:line="256" w:lineRule="auto"/>
              <w:ind w:hanging="45"/>
              <w:jc w:val="both"/>
              <w:rPr>
                <w:rFonts w:cstheme="minorHAnsi"/>
                <w:lang w:val="el-GR"/>
              </w:rPr>
            </w:pPr>
            <w:r w:rsidRPr="00CA2882">
              <w:rPr>
                <w:rFonts w:cstheme="minorHAnsi"/>
                <w:lang w:val="el-GR"/>
              </w:rPr>
              <w:t>Ο Φορέας παρέχει αποδεικτικά στοιχεία συμμόρφωσης με τις ισχύουσες διατάξεις ελέγχου εξαγωγών</w:t>
            </w:r>
            <w:r w:rsidR="00B5262A" w:rsidRPr="00CA2882">
              <w:rPr>
                <w:rFonts w:cstheme="minorHAnsi"/>
                <w:lang w:val="el-GR"/>
              </w:rPr>
              <w:t>.</w:t>
            </w:r>
          </w:p>
          <w:p w14:paraId="26880A13" w14:textId="77777777" w:rsidR="00E03FF9" w:rsidRPr="00CA2882" w:rsidRDefault="00E03FF9" w:rsidP="00CA2882">
            <w:pPr>
              <w:jc w:val="both"/>
              <w:rPr>
                <w:rFonts w:cstheme="minorHAnsi"/>
                <w:lang w:val="el-GR"/>
              </w:rPr>
            </w:pPr>
          </w:p>
          <w:p w14:paraId="4BF72F80" w14:textId="636A5091" w:rsidR="00E03FF9" w:rsidRPr="00CA2882" w:rsidRDefault="00E03FF9" w:rsidP="00CA2882">
            <w:pPr>
              <w:jc w:val="both"/>
              <w:rPr>
                <w:rFonts w:cstheme="minorHAnsi"/>
                <w:lang w:val="el-GR"/>
              </w:rPr>
            </w:pPr>
            <w:r w:rsidRPr="00CA2882">
              <w:rPr>
                <w:rFonts w:cstheme="minorHAnsi"/>
                <w:lang w:val="el-GR"/>
              </w:rPr>
              <w:t xml:space="preserve">(3) Στην αίτησή του για </w:t>
            </w:r>
            <w:r w:rsidR="00B5262A" w:rsidRPr="00CA2882">
              <w:rPr>
                <w:rFonts w:cstheme="minorHAnsi"/>
                <w:lang w:val="el-GR"/>
              </w:rPr>
              <w:t xml:space="preserve">την χορήγηση </w:t>
            </w:r>
            <w:r w:rsidRPr="00CA2882">
              <w:rPr>
                <w:rFonts w:cstheme="minorHAnsi"/>
                <w:lang w:val="el-GR"/>
              </w:rPr>
              <w:t>εξουσιοδότηση</w:t>
            </w:r>
            <w:r w:rsidR="00B5262A" w:rsidRPr="00CA2882">
              <w:rPr>
                <w:rFonts w:cstheme="minorHAnsi"/>
                <w:lang w:val="el-GR"/>
              </w:rPr>
              <w:t>ς</w:t>
            </w:r>
            <w:r w:rsidRPr="00CA2882">
              <w:rPr>
                <w:rFonts w:cstheme="minorHAnsi"/>
                <w:lang w:val="el-GR"/>
              </w:rPr>
              <w:t>, ο Φορέας, παρουσιάζει αξιόπιστα αποδεικτικά στοιχεία ότι α) πληροί τους ανωτέρω όρους</w:t>
            </w:r>
            <w:r w:rsidR="00E36B79" w:rsidRPr="00CA2882">
              <w:rPr>
                <w:rFonts w:cstheme="minorHAnsi"/>
                <w:lang w:val="el-GR"/>
              </w:rPr>
              <w:t>,</w:t>
            </w:r>
            <w:r w:rsidRPr="00CA2882">
              <w:rPr>
                <w:rFonts w:cstheme="minorHAnsi"/>
                <w:lang w:val="el-GR"/>
              </w:rPr>
              <w:t xml:space="preserve"> β) έχει την κυριότητα του διαστημικού αντικειμένου γ) έχει καταβάλει το τέλος </w:t>
            </w:r>
            <w:r w:rsidR="00B5262A" w:rsidRPr="00CA2882">
              <w:rPr>
                <w:rFonts w:cstheme="minorHAnsi"/>
                <w:lang w:val="el-GR"/>
              </w:rPr>
              <w:t xml:space="preserve">εξέτασης </w:t>
            </w:r>
            <w:r w:rsidRPr="00CA2882">
              <w:rPr>
                <w:rFonts w:cstheme="minorHAnsi"/>
                <w:lang w:val="el-GR"/>
              </w:rPr>
              <w:t>αίτησης</w:t>
            </w:r>
            <w:r w:rsidR="00E36B79" w:rsidRPr="00CA2882">
              <w:rPr>
                <w:rFonts w:cstheme="minorHAnsi"/>
                <w:lang w:val="el-GR"/>
              </w:rPr>
              <w:t xml:space="preserve"> για εξουσιοδότησης</w:t>
            </w:r>
            <w:r w:rsidRPr="00CA2882">
              <w:rPr>
                <w:rFonts w:cstheme="minorHAnsi"/>
                <w:lang w:val="el-GR"/>
              </w:rPr>
              <w:t xml:space="preserve"> (καθορίζεται τον Κανονισμό 8)</w:t>
            </w:r>
            <w:r w:rsidR="00E36B79" w:rsidRPr="00CA2882">
              <w:rPr>
                <w:rFonts w:cstheme="minorHAnsi"/>
                <w:lang w:val="el-GR"/>
              </w:rPr>
              <w:t xml:space="preserve"> απαραίτητες προϋποθέσεις για την εξέταση της αίτησ</w:t>
            </w:r>
            <w:r w:rsidR="00B5262A" w:rsidRPr="00CA2882">
              <w:rPr>
                <w:rFonts w:cstheme="minorHAnsi"/>
                <w:lang w:val="el-GR"/>
              </w:rPr>
              <w:t>ή</w:t>
            </w:r>
            <w:r w:rsidR="00E36B79" w:rsidRPr="00CA2882">
              <w:rPr>
                <w:rFonts w:cstheme="minorHAnsi"/>
                <w:lang w:val="el-GR"/>
              </w:rPr>
              <w:t>ς</w:t>
            </w:r>
            <w:r w:rsidR="00B5262A" w:rsidRPr="00CA2882">
              <w:rPr>
                <w:rFonts w:cstheme="minorHAnsi"/>
                <w:lang w:val="el-GR"/>
              </w:rPr>
              <w:t xml:space="preserve"> του.</w:t>
            </w:r>
          </w:p>
          <w:p w14:paraId="6C726A40" w14:textId="7C6302F8" w:rsidR="00E03FF9" w:rsidRPr="00CA2882" w:rsidRDefault="00E03FF9" w:rsidP="00CA2882">
            <w:pPr>
              <w:jc w:val="both"/>
              <w:rPr>
                <w:rFonts w:cstheme="minorHAnsi"/>
                <w:lang w:val="el-GR"/>
              </w:rPr>
            </w:pPr>
          </w:p>
          <w:p w14:paraId="54EF83EB" w14:textId="5D7871D8" w:rsidR="00E03FF9" w:rsidRPr="00CA2882" w:rsidRDefault="00E03FF9" w:rsidP="00CA2882">
            <w:pPr>
              <w:jc w:val="both"/>
              <w:rPr>
                <w:rFonts w:cstheme="minorHAnsi"/>
                <w:lang w:val="el-GR"/>
              </w:rPr>
            </w:pPr>
            <w:r w:rsidRPr="00CA2882">
              <w:rPr>
                <w:rFonts w:cstheme="minorHAnsi"/>
                <w:lang w:val="el-GR"/>
              </w:rPr>
              <w:t>(</w:t>
            </w:r>
            <w:r w:rsidR="00DC4F26" w:rsidRPr="00CA2882">
              <w:rPr>
                <w:rFonts w:cstheme="minorHAnsi"/>
                <w:lang w:val="el-GR"/>
              </w:rPr>
              <w:t>4</w:t>
            </w:r>
            <w:r w:rsidRPr="00CA2882">
              <w:rPr>
                <w:rFonts w:cstheme="minorHAnsi"/>
                <w:lang w:val="el-GR"/>
              </w:rPr>
              <w:t xml:space="preserve">) </w:t>
            </w:r>
            <w:r w:rsidR="00B5262A" w:rsidRPr="00CA2882">
              <w:rPr>
                <w:rFonts w:cstheme="minorHAnsi"/>
                <w:lang w:val="el-GR"/>
              </w:rPr>
              <w:t>Περαιτέρω διατάξεις σχετικά με την αίτηση χορήγησης εξουσιοδότησης και τις πληροφορίες και έγγραφα που πρέπει να παρέχονται και να συνοδεύουν την αίτηση δύναται να καθοριστούν με Κανονισμό που εκδίδεται από την Αρμόδια Αρχή δυνάμει των διατάξεων του άρθρου 23.</w:t>
            </w:r>
          </w:p>
          <w:p w14:paraId="52211B60" w14:textId="3033F94B" w:rsidR="00B5262A" w:rsidRPr="00CA2882" w:rsidRDefault="00B5262A" w:rsidP="00CA2882">
            <w:pPr>
              <w:jc w:val="both"/>
              <w:rPr>
                <w:rFonts w:cstheme="minorHAnsi"/>
                <w:lang w:val="el-GR"/>
              </w:rPr>
            </w:pPr>
          </w:p>
        </w:tc>
      </w:tr>
      <w:tr w:rsidR="00E03FF9" w:rsidRPr="00CA2882" w14:paraId="00619D36" w14:textId="07B21338" w:rsidTr="00703427">
        <w:tc>
          <w:tcPr>
            <w:tcW w:w="2127" w:type="dxa"/>
          </w:tcPr>
          <w:p w14:paraId="0A630A6D" w14:textId="066CADA8" w:rsidR="00E03FF9" w:rsidRPr="00CA2882" w:rsidRDefault="00E03FF9" w:rsidP="00A633F1">
            <w:pPr>
              <w:rPr>
                <w:rFonts w:cstheme="minorHAnsi"/>
                <w:lang w:val="el-GR"/>
              </w:rPr>
            </w:pPr>
            <w:r w:rsidRPr="00CA2882">
              <w:rPr>
                <w:rFonts w:cstheme="minorHAnsi"/>
                <w:lang w:val="el-GR"/>
              </w:rPr>
              <w:lastRenderedPageBreak/>
              <w:t xml:space="preserve">Διαδικασία εξουσιοδότησης </w:t>
            </w:r>
          </w:p>
        </w:tc>
        <w:tc>
          <w:tcPr>
            <w:tcW w:w="8363" w:type="dxa"/>
          </w:tcPr>
          <w:p w14:paraId="6AF96389" w14:textId="2B5697A6" w:rsidR="00E03FF9" w:rsidRPr="00CA2882" w:rsidRDefault="00E03FF9" w:rsidP="00CA2882">
            <w:pPr>
              <w:jc w:val="both"/>
              <w:rPr>
                <w:rFonts w:cstheme="minorHAnsi"/>
                <w:lang w:val="el-GR"/>
              </w:rPr>
            </w:pPr>
            <w:r w:rsidRPr="00CA2882">
              <w:rPr>
                <w:rFonts w:cstheme="minorHAnsi"/>
                <w:lang w:val="el-GR"/>
              </w:rPr>
              <w:t xml:space="preserve">7.-(1) Ο Φορέας υποβάλλει γραπτώς την αίτηση του για </w:t>
            </w:r>
            <w:r w:rsidR="00DC4F26" w:rsidRPr="00CA2882">
              <w:rPr>
                <w:rFonts w:cstheme="minorHAnsi"/>
                <w:lang w:val="el-GR"/>
              </w:rPr>
              <w:t xml:space="preserve">χορήγηση </w:t>
            </w:r>
            <w:r w:rsidRPr="00CA2882">
              <w:rPr>
                <w:rFonts w:cstheme="minorHAnsi"/>
                <w:lang w:val="el-GR"/>
              </w:rPr>
              <w:t>εξουσιοδότηση</w:t>
            </w:r>
            <w:r w:rsidR="00DC4F26" w:rsidRPr="00CA2882">
              <w:rPr>
                <w:rFonts w:cstheme="minorHAnsi"/>
                <w:lang w:val="el-GR"/>
              </w:rPr>
              <w:t>ς</w:t>
            </w:r>
            <w:r w:rsidRPr="00CA2882">
              <w:rPr>
                <w:rFonts w:cstheme="minorHAnsi"/>
                <w:lang w:val="el-GR"/>
              </w:rPr>
              <w:t xml:space="preserve"> διαστημικής δραστηριότητας στην Αρμόδια Αρχή, σύμφωνα με όσα καθορίζονται με Κανονισμό που εκδίδεται δυνάμει των διατάξεων του άρθρου 23.</w:t>
            </w:r>
          </w:p>
          <w:p w14:paraId="34048675" w14:textId="37B24F10" w:rsidR="00DC4F26" w:rsidRPr="00CA2882" w:rsidRDefault="00DC4F26" w:rsidP="00CA2882">
            <w:pPr>
              <w:jc w:val="both"/>
              <w:rPr>
                <w:rFonts w:cstheme="minorHAnsi"/>
                <w:lang w:val="el-GR"/>
              </w:rPr>
            </w:pPr>
          </w:p>
          <w:p w14:paraId="4E8FEB62" w14:textId="37CB88D4" w:rsidR="004A79EE" w:rsidRPr="00CA2882" w:rsidRDefault="004A79EE" w:rsidP="00CA2882">
            <w:pPr>
              <w:jc w:val="both"/>
              <w:rPr>
                <w:rFonts w:cstheme="minorHAnsi"/>
                <w:lang w:val="el-GR"/>
              </w:rPr>
            </w:pPr>
            <w:r w:rsidRPr="00CA2882">
              <w:rPr>
                <w:rFonts w:cstheme="minorHAnsi"/>
                <w:lang w:val="el-GR"/>
              </w:rPr>
              <w:t>(2) Η Αρμόδια Αρχή αξιολογεί και αποφασίζει όσον αφορά την αίτηση του Φορέα για χορήγηση εξουσιοδότησης.</w:t>
            </w:r>
          </w:p>
          <w:p w14:paraId="4FEA3D9A" w14:textId="77777777" w:rsidR="004A79EE" w:rsidRPr="00CA2882" w:rsidRDefault="004A79EE" w:rsidP="00CA2882">
            <w:pPr>
              <w:jc w:val="both"/>
              <w:rPr>
                <w:rFonts w:cstheme="minorHAnsi"/>
                <w:lang w:val="el-GR"/>
              </w:rPr>
            </w:pPr>
          </w:p>
          <w:p w14:paraId="213BE55B" w14:textId="4D98D791" w:rsidR="00DC4F26" w:rsidRPr="00CA2882" w:rsidRDefault="00DC4F26" w:rsidP="00CA2882">
            <w:pPr>
              <w:jc w:val="both"/>
              <w:rPr>
                <w:rFonts w:cstheme="minorHAnsi"/>
                <w:lang w:val="el-GR"/>
              </w:rPr>
            </w:pPr>
            <w:r w:rsidRPr="00CA2882">
              <w:rPr>
                <w:rFonts w:cstheme="minorHAnsi"/>
                <w:lang w:val="el-GR"/>
              </w:rPr>
              <w:t>(</w:t>
            </w:r>
            <w:r w:rsidR="004A79EE" w:rsidRPr="00CA2882">
              <w:rPr>
                <w:rFonts w:cstheme="minorHAnsi"/>
                <w:lang w:val="el-GR"/>
              </w:rPr>
              <w:t>3</w:t>
            </w:r>
            <w:r w:rsidRPr="00CA2882">
              <w:rPr>
                <w:rFonts w:cstheme="minorHAnsi"/>
                <w:lang w:val="el-GR"/>
              </w:rPr>
              <w:t xml:space="preserve">) Η προθεσμία απάντησης της Αρμόδιας Αρχής προς τον Φορέα για την χορήγηση εξουσιοδότησης για την άσκηση Διαστημικών Δραστηριοτήτων δεν υπερβαίνει τους </w:t>
            </w:r>
            <w:r w:rsidR="00D92B9F">
              <w:rPr>
                <w:rFonts w:cstheme="minorHAnsi"/>
                <w:lang w:val="el-GR"/>
              </w:rPr>
              <w:t>τρεις</w:t>
            </w:r>
            <w:r w:rsidRPr="00CA2882">
              <w:rPr>
                <w:rFonts w:cstheme="minorHAnsi"/>
                <w:lang w:val="el-GR"/>
              </w:rPr>
              <w:t xml:space="preserve"> μήνες από την ημερομηνία παραλαβής της αίτησης.</w:t>
            </w:r>
          </w:p>
          <w:p w14:paraId="2E87CE1A" w14:textId="77777777" w:rsidR="00C258CA" w:rsidRPr="00CA2882" w:rsidRDefault="00C258CA" w:rsidP="00CA2882">
            <w:pPr>
              <w:autoSpaceDE w:val="0"/>
              <w:autoSpaceDN w:val="0"/>
              <w:adjustRightInd w:val="0"/>
              <w:jc w:val="both"/>
              <w:rPr>
                <w:rFonts w:cstheme="minorHAnsi"/>
                <w:b/>
                <w:bCs/>
                <w:lang w:val="el-GR"/>
              </w:rPr>
            </w:pPr>
          </w:p>
          <w:p w14:paraId="44A2B7A9" w14:textId="6F46921B" w:rsidR="00C258CA" w:rsidRPr="00CA2882" w:rsidRDefault="00C258CA" w:rsidP="00CA2882">
            <w:pPr>
              <w:autoSpaceDE w:val="0"/>
              <w:autoSpaceDN w:val="0"/>
              <w:adjustRightInd w:val="0"/>
              <w:jc w:val="both"/>
              <w:rPr>
                <w:rFonts w:cstheme="minorHAnsi"/>
                <w:lang w:val="el-GR"/>
              </w:rPr>
            </w:pPr>
            <w:r w:rsidRPr="00CA2882">
              <w:rPr>
                <w:rFonts w:cstheme="minorHAnsi"/>
                <w:bCs/>
                <w:lang w:val="el-GR"/>
              </w:rPr>
              <w:t>(4</w:t>
            </w:r>
            <w:r w:rsidRPr="00CA2882">
              <w:rPr>
                <w:rFonts w:cstheme="minorHAnsi"/>
                <w:lang w:val="el-GR"/>
              </w:rPr>
              <w:t>) Με απόφαση της Αρμόδιας Αρχής, δύναται να καθορίζονται επιπλέον ειδικοί όροι για την εξουσιοδότηση, προκειμένου να διασφαλιστεί η ασφάλεια προσώπων και περιουσιών, να προστατευθεί το περιβάλλον, να εξασφαλιστεί η βέλτιστη χρήση της ατμόσφαιρας και του Εξωατμοσφαιρικού Διαστήματος (Outer space), να διαφυλαχθούν στρατηγικά, γεωπολιτικά και χρηματοοικονομικά συμφέροντα της Δημοκρατίας, καθώς και να τηρούνται οι υποχρεώσεις της Δημοκρατίας που απορρέουν από το διεθνές δίκαιο.</w:t>
            </w:r>
          </w:p>
          <w:p w14:paraId="46EF9D71" w14:textId="77777777" w:rsidR="005B7C82" w:rsidRPr="00CA2882" w:rsidRDefault="005B7C82" w:rsidP="00CA2882">
            <w:pPr>
              <w:jc w:val="both"/>
              <w:rPr>
                <w:rFonts w:cstheme="minorHAnsi"/>
                <w:lang w:val="el-GR"/>
              </w:rPr>
            </w:pPr>
          </w:p>
          <w:p w14:paraId="7177C2FA" w14:textId="5C1CDB26" w:rsidR="005B7C82" w:rsidRPr="00CA2882" w:rsidRDefault="005B7C82" w:rsidP="00CA2882">
            <w:pPr>
              <w:jc w:val="both"/>
              <w:rPr>
                <w:rFonts w:cstheme="minorHAnsi"/>
                <w:lang w:val="el-GR"/>
              </w:rPr>
            </w:pPr>
            <w:r w:rsidRPr="00CA2882">
              <w:rPr>
                <w:rFonts w:cstheme="minorHAnsi"/>
                <w:lang w:val="el-GR"/>
              </w:rPr>
              <w:t>(</w:t>
            </w:r>
            <w:r w:rsidR="00C258CA" w:rsidRPr="00CA2882">
              <w:rPr>
                <w:rFonts w:cstheme="minorHAnsi"/>
                <w:lang w:val="el-GR"/>
              </w:rPr>
              <w:t>5</w:t>
            </w:r>
            <w:r w:rsidRPr="00CA2882">
              <w:rPr>
                <w:rFonts w:cstheme="minorHAnsi"/>
                <w:lang w:val="el-GR"/>
              </w:rPr>
              <w:t xml:space="preserve">) Νοείται ότι ο εξουσιοδοτημένος Φορέας μπορεί να ασκήσει τη διαστημική δραστηριότητα μόνο σύμφωνα με τους όρους της εξουσιοδότησής του και τις διεθνείς υποχρεώσεις της Δημοκρατίας και αφού του </w:t>
            </w:r>
            <w:r w:rsidR="00C44076" w:rsidRPr="00CA2882">
              <w:rPr>
                <w:rFonts w:cstheme="minorHAnsi"/>
                <w:lang w:val="el-GR"/>
              </w:rPr>
              <w:t xml:space="preserve">έχει </w:t>
            </w:r>
            <w:r w:rsidRPr="00CA2882">
              <w:rPr>
                <w:rFonts w:cstheme="minorHAnsi"/>
                <w:lang w:val="el-GR"/>
              </w:rPr>
              <w:t xml:space="preserve">χορηγηθεί η εξουσιοδότηση διαστημικής δραστηριότητας </w:t>
            </w:r>
          </w:p>
          <w:p w14:paraId="721B3D08" w14:textId="77777777" w:rsidR="00E03FF9" w:rsidRPr="00CA2882" w:rsidRDefault="00E03FF9" w:rsidP="00CA2882">
            <w:pPr>
              <w:jc w:val="both"/>
              <w:rPr>
                <w:rFonts w:cstheme="minorHAnsi"/>
                <w:lang w:val="el-GR"/>
              </w:rPr>
            </w:pPr>
            <w:r w:rsidRPr="00CA2882">
              <w:rPr>
                <w:rFonts w:cstheme="minorHAnsi"/>
                <w:lang w:val="el-GR"/>
              </w:rPr>
              <w:t xml:space="preserve"> </w:t>
            </w:r>
          </w:p>
          <w:p w14:paraId="2638C35A" w14:textId="38F490E5" w:rsidR="00EF0127" w:rsidRPr="00CA2882" w:rsidRDefault="00EF0127" w:rsidP="00CA2882">
            <w:pPr>
              <w:jc w:val="both"/>
              <w:rPr>
                <w:sz w:val="20"/>
                <w:szCs w:val="20"/>
                <w:lang w:val="el-GR"/>
              </w:rPr>
            </w:pPr>
            <w:r w:rsidRPr="00CA2882">
              <w:rPr>
                <w:rFonts w:cstheme="minorHAnsi"/>
                <w:lang w:val="el-GR"/>
              </w:rPr>
              <w:t>(</w:t>
            </w:r>
            <w:r w:rsidR="00C258CA" w:rsidRPr="00CA2882">
              <w:rPr>
                <w:rFonts w:cstheme="minorHAnsi"/>
                <w:lang w:val="el-GR"/>
              </w:rPr>
              <w:t>6</w:t>
            </w:r>
            <w:r w:rsidRPr="00CA2882">
              <w:rPr>
                <w:rFonts w:cstheme="minorHAnsi"/>
                <w:lang w:val="el-GR"/>
              </w:rPr>
              <w:t xml:space="preserve">) </w:t>
            </w:r>
            <w:r w:rsidRPr="00CA2882">
              <w:rPr>
                <w:sz w:val="20"/>
                <w:szCs w:val="20"/>
                <w:lang w:val="el-GR"/>
              </w:rPr>
              <w:t>Η χορ</w:t>
            </w:r>
            <w:r w:rsidR="00CC195D" w:rsidRPr="00CA2882">
              <w:rPr>
                <w:sz w:val="20"/>
                <w:szCs w:val="20"/>
                <w:lang w:val="el-GR"/>
              </w:rPr>
              <w:t>ήγηση</w:t>
            </w:r>
            <w:r w:rsidRPr="00CA2882">
              <w:rPr>
                <w:sz w:val="20"/>
                <w:szCs w:val="20"/>
                <w:lang w:val="el-GR"/>
              </w:rPr>
              <w:t xml:space="preserve"> της εξουσιοδότησης διαστημικής δραστηριότητας δεν απαλλάσσει το Φορέα από την υποχρέωση περαιτέρω εξουσιοδοτήσεων, αδειών ή εγκρίσεων.</w:t>
            </w:r>
          </w:p>
          <w:p w14:paraId="1493AD07" w14:textId="573EFB3A" w:rsidR="00EF0127" w:rsidRPr="00CA2882" w:rsidRDefault="00EF0127" w:rsidP="00CA2882">
            <w:pPr>
              <w:jc w:val="both"/>
              <w:rPr>
                <w:rFonts w:cstheme="minorHAnsi"/>
                <w:lang w:val="el-GR"/>
              </w:rPr>
            </w:pPr>
          </w:p>
        </w:tc>
      </w:tr>
      <w:tr w:rsidR="00E03FF9" w:rsidRPr="00CA2882" w14:paraId="782D0CFE" w14:textId="4370ABF4" w:rsidTr="00703427">
        <w:tc>
          <w:tcPr>
            <w:tcW w:w="2127" w:type="dxa"/>
          </w:tcPr>
          <w:p w14:paraId="70E9C6B1" w14:textId="77777777" w:rsidR="00E03FF9" w:rsidRPr="00CA2882" w:rsidRDefault="00E03FF9" w:rsidP="00A633F1">
            <w:pPr>
              <w:rPr>
                <w:rFonts w:cstheme="minorHAnsi"/>
                <w:lang w:val="el-GR"/>
              </w:rPr>
            </w:pPr>
            <w:r w:rsidRPr="00CA2882">
              <w:rPr>
                <w:rFonts w:cstheme="minorHAnsi"/>
                <w:lang w:val="el-GR"/>
              </w:rPr>
              <w:t>Εθνικό μητρώο διαστημικών αντικειμένων</w:t>
            </w:r>
          </w:p>
          <w:p w14:paraId="1297297F" w14:textId="77777777" w:rsidR="00E03FF9" w:rsidRPr="00CA2882" w:rsidRDefault="00E03FF9" w:rsidP="00A633F1">
            <w:pPr>
              <w:rPr>
                <w:rFonts w:cstheme="minorHAnsi"/>
                <w:lang w:val="el-GR"/>
              </w:rPr>
            </w:pPr>
          </w:p>
        </w:tc>
        <w:tc>
          <w:tcPr>
            <w:tcW w:w="8363" w:type="dxa"/>
          </w:tcPr>
          <w:p w14:paraId="702BA234" w14:textId="59E40491" w:rsidR="00E03FF9" w:rsidRPr="00CA2882" w:rsidRDefault="00E03FF9" w:rsidP="00CA2882">
            <w:pPr>
              <w:jc w:val="both"/>
              <w:rPr>
                <w:rFonts w:cstheme="minorHAnsi"/>
                <w:lang w:val="el-GR"/>
              </w:rPr>
            </w:pPr>
            <w:r w:rsidRPr="00CA2882">
              <w:rPr>
                <w:rFonts w:cstheme="minorHAnsi"/>
                <w:lang w:val="el-GR"/>
              </w:rPr>
              <w:t xml:space="preserve">8.-(1) Στην Αρμόδια Αρχή τηρείται Εθνικό Μητρώο Διαστημικών Αντικειμένων, όπου </w:t>
            </w:r>
            <w:r w:rsidR="004A79EE" w:rsidRPr="00CA2882">
              <w:rPr>
                <w:rFonts w:cstheme="minorHAnsi"/>
                <w:lang w:val="el-GR"/>
              </w:rPr>
              <w:t>καταχωρούνται</w:t>
            </w:r>
            <w:r w:rsidRPr="00CA2882">
              <w:rPr>
                <w:rFonts w:cstheme="minorHAnsi"/>
                <w:lang w:val="el-GR"/>
              </w:rPr>
              <w:t xml:space="preserve"> τα διαστημικά αντικείμενα που σχετίζονται με εξουσιοδοτημένες </w:t>
            </w:r>
            <w:r w:rsidR="00AC14A5" w:rsidRPr="00CA2882">
              <w:rPr>
                <w:rFonts w:cstheme="minorHAnsi"/>
                <w:lang w:val="el-GR"/>
              </w:rPr>
              <w:t>Διαστημικές Δ</w:t>
            </w:r>
            <w:r w:rsidRPr="00CA2882">
              <w:rPr>
                <w:rFonts w:cstheme="minorHAnsi"/>
                <w:lang w:val="el-GR"/>
              </w:rPr>
              <w:t>ραστηριότητες, για τα οποία η Δημοκρατία είναι, μόνη της ή από κοινού με άλλο κράτος, το Κράτος Εκτόξευσης, εκτός εάν η καταγραφή πραγματοποιείται από άλλο κράτος ή Διεθνή Οργανισμό, σύμφωνα με τη Σύμβαση για την καταγραφή διαστημικών αντικειμένων.</w:t>
            </w:r>
          </w:p>
          <w:p w14:paraId="55201C5B" w14:textId="4BECA467" w:rsidR="00E03FF9" w:rsidRPr="00CA2882" w:rsidRDefault="00E03FF9" w:rsidP="00CA2882">
            <w:pPr>
              <w:jc w:val="both"/>
              <w:rPr>
                <w:rFonts w:cstheme="minorHAnsi"/>
                <w:lang w:val="el-GR"/>
              </w:rPr>
            </w:pPr>
          </w:p>
          <w:p w14:paraId="67C13B58" w14:textId="0483CEF7" w:rsidR="00E03FF9" w:rsidRPr="00CA2882" w:rsidRDefault="00E03FF9" w:rsidP="00CA2882">
            <w:pPr>
              <w:jc w:val="both"/>
              <w:rPr>
                <w:rFonts w:cstheme="minorHAnsi"/>
                <w:lang w:val="el-GR"/>
              </w:rPr>
            </w:pPr>
            <w:r w:rsidRPr="00CA2882">
              <w:rPr>
                <w:rFonts w:cstheme="minorHAnsi"/>
                <w:lang w:val="el-GR"/>
              </w:rPr>
              <w:t>(2) Για την καταχώριση διαστημικών αντικειμένων, κάθε Φορέας παρέχει στην Αρμόδια Αρχή τις πληροφορίες σχετικά με το διαστημικό αντικείμενο όπως αυτές θεσπίζονται με Κανονισμό που εκδίδεται δυνάμει των διατάξεων του άρθρου 23.</w:t>
            </w:r>
          </w:p>
          <w:p w14:paraId="4C1FB9F0" w14:textId="77777777" w:rsidR="00E03FF9" w:rsidRPr="00CA2882" w:rsidRDefault="00E03FF9" w:rsidP="00CA2882">
            <w:pPr>
              <w:jc w:val="both"/>
              <w:rPr>
                <w:rFonts w:cstheme="minorHAnsi"/>
                <w:lang w:val="el-GR"/>
              </w:rPr>
            </w:pPr>
          </w:p>
        </w:tc>
      </w:tr>
      <w:tr w:rsidR="00D14A8D" w:rsidRPr="00CA2882" w14:paraId="681B3122" w14:textId="068CFBFE" w:rsidTr="00703427">
        <w:tc>
          <w:tcPr>
            <w:tcW w:w="2127" w:type="dxa"/>
          </w:tcPr>
          <w:p w14:paraId="0674CCF9" w14:textId="1E8C9EF8" w:rsidR="00E03FF9" w:rsidRPr="00CA2882" w:rsidRDefault="00F25603" w:rsidP="00E67805">
            <w:pPr>
              <w:rPr>
                <w:rFonts w:cstheme="minorHAnsi"/>
                <w:color w:val="000000" w:themeColor="text1"/>
                <w:highlight w:val="yellow"/>
                <w:lang w:val="el-GR"/>
              </w:rPr>
            </w:pPr>
            <w:r w:rsidRPr="00CA2882">
              <w:rPr>
                <w:rFonts w:cstheme="minorHAnsi"/>
                <w:color w:val="000000" w:themeColor="text1"/>
                <w:lang w:val="el-GR"/>
              </w:rPr>
              <w:t xml:space="preserve">Ευθύνη για ζημιές  </w:t>
            </w:r>
          </w:p>
        </w:tc>
        <w:tc>
          <w:tcPr>
            <w:tcW w:w="8363" w:type="dxa"/>
          </w:tcPr>
          <w:p w14:paraId="26A33FB5" w14:textId="36035725" w:rsidR="00F25603" w:rsidRPr="00CA2882" w:rsidRDefault="00F25603" w:rsidP="00CA2882">
            <w:pPr>
              <w:jc w:val="both"/>
              <w:rPr>
                <w:rFonts w:cstheme="minorHAnsi"/>
                <w:color w:val="000000" w:themeColor="text1"/>
                <w:lang w:val="el-GR"/>
              </w:rPr>
            </w:pPr>
            <w:r w:rsidRPr="00CA2882">
              <w:rPr>
                <w:rFonts w:cstheme="minorHAnsi"/>
                <w:color w:val="000000" w:themeColor="text1"/>
                <w:lang w:val="el-GR"/>
              </w:rPr>
              <w:t xml:space="preserve">9.-(1) Ο </w:t>
            </w:r>
            <w:r w:rsidR="00427B4A" w:rsidRPr="00CA2882">
              <w:rPr>
                <w:rFonts w:cstheme="minorHAnsi"/>
                <w:color w:val="000000" w:themeColor="text1"/>
                <w:lang w:val="el-GR"/>
              </w:rPr>
              <w:t>Φ</w:t>
            </w:r>
            <w:r w:rsidRPr="00CA2882">
              <w:rPr>
                <w:rFonts w:cstheme="minorHAnsi"/>
                <w:color w:val="000000" w:themeColor="text1"/>
                <w:lang w:val="el-GR"/>
              </w:rPr>
              <w:t xml:space="preserve">ορέας που έχει λάβει εξουσιοδότηση για διαστημική δραστηριότητα είναι πλήρως υπεύθυνος για τυχόν ζημίες που προκλήθηκαν κατά τη διάρκεια των διαστημικών </w:t>
            </w:r>
            <w:r w:rsidRPr="00CA2882">
              <w:rPr>
                <w:rFonts w:cstheme="minorHAnsi"/>
                <w:color w:val="000000" w:themeColor="text1"/>
                <w:lang w:val="el-GR"/>
              </w:rPr>
              <w:lastRenderedPageBreak/>
              <w:t xml:space="preserve">δραστηριοτήτων του, συμπεριλαμβανομένων όλων των εργασιών προετοιμασίας της διαστημικής δραστηριότητάς. </w:t>
            </w:r>
          </w:p>
          <w:p w14:paraId="160DA808" w14:textId="77777777" w:rsidR="00F25603" w:rsidRPr="00CA2882" w:rsidRDefault="00F25603" w:rsidP="00CA2882">
            <w:pPr>
              <w:jc w:val="both"/>
              <w:rPr>
                <w:rFonts w:cstheme="minorHAnsi"/>
                <w:color w:val="000000" w:themeColor="text1"/>
                <w:lang w:val="el-GR"/>
              </w:rPr>
            </w:pPr>
          </w:p>
          <w:p w14:paraId="3893EF36" w14:textId="40880F2F" w:rsidR="00F25603" w:rsidRPr="00CA2882" w:rsidRDefault="00F25603" w:rsidP="00CA2882">
            <w:pPr>
              <w:jc w:val="both"/>
              <w:rPr>
                <w:rFonts w:cstheme="minorHAnsi"/>
                <w:color w:val="000000" w:themeColor="text1"/>
                <w:lang w:val="el-GR"/>
              </w:rPr>
            </w:pPr>
            <w:r w:rsidRPr="00CA2882">
              <w:rPr>
                <w:rFonts w:cstheme="minorHAnsi"/>
                <w:color w:val="000000" w:themeColor="text1"/>
                <w:lang w:val="el-GR"/>
              </w:rPr>
              <w:t>(2) Η αποζημίωση για τυχόν ζημιές  που προκλήθηκαν από διαστημικό αντικείμενο καταβάλλεται από το Φορέα.</w:t>
            </w:r>
          </w:p>
          <w:p w14:paraId="49E81930" w14:textId="571678C4" w:rsidR="00F25603" w:rsidRPr="00CA2882" w:rsidRDefault="00F25603" w:rsidP="00CA2882">
            <w:pPr>
              <w:jc w:val="both"/>
              <w:rPr>
                <w:rFonts w:cstheme="minorHAnsi"/>
                <w:color w:val="000000" w:themeColor="text1"/>
                <w:lang w:val="el-GR"/>
              </w:rPr>
            </w:pPr>
          </w:p>
        </w:tc>
      </w:tr>
      <w:tr w:rsidR="00D14A8D" w:rsidRPr="00CA2882" w14:paraId="1FDF7C57" w14:textId="03532F86" w:rsidTr="00703427">
        <w:tc>
          <w:tcPr>
            <w:tcW w:w="2127" w:type="dxa"/>
          </w:tcPr>
          <w:p w14:paraId="35C0CE05" w14:textId="2447549C" w:rsidR="00E03FF9" w:rsidRPr="00CA2882" w:rsidRDefault="00E03FF9" w:rsidP="00A633F1">
            <w:pPr>
              <w:rPr>
                <w:rFonts w:cstheme="minorHAnsi"/>
                <w:color w:val="000000" w:themeColor="text1"/>
                <w:lang w:val="el-GR"/>
              </w:rPr>
            </w:pPr>
            <w:r w:rsidRPr="00CA2882">
              <w:rPr>
                <w:rFonts w:cstheme="minorHAnsi"/>
                <w:color w:val="000000" w:themeColor="text1"/>
                <w:lang w:val="el-GR"/>
              </w:rPr>
              <w:lastRenderedPageBreak/>
              <w:t xml:space="preserve">Υποχρέωση ασφάλισης </w:t>
            </w:r>
          </w:p>
          <w:p w14:paraId="6483D2C2" w14:textId="77777777" w:rsidR="00E03FF9" w:rsidRPr="00CA2882" w:rsidRDefault="00E03FF9" w:rsidP="00A633F1">
            <w:pPr>
              <w:rPr>
                <w:rFonts w:cstheme="minorHAnsi"/>
                <w:color w:val="000000" w:themeColor="text1"/>
                <w:lang w:val="el-GR"/>
              </w:rPr>
            </w:pPr>
          </w:p>
        </w:tc>
        <w:tc>
          <w:tcPr>
            <w:tcW w:w="8363" w:type="dxa"/>
          </w:tcPr>
          <w:p w14:paraId="6DC42130" w14:textId="448D69FA" w:rsidR="009D69E9" w:rsidRPr="00CA2882" w:rsidRDefault="00E03FF9" w:rsidP="00CA2882">
            <w:pPr>
              <w:jc w:val="both"/>
              <w:rPr>
                <w:rFonts w:cstheme="minorHAnsi"/>
                <w:color w:val="000000" w:themeColor="text1"/>
                <w:lang w:val="el-GR"/>
              </w:rPr>
            </w:pPr>
            <w:r w:rsidRPr="00CA2882">
              <w:rPr>
                <w:rFonts w:cstheme="minorHAnsi"/>
                <w:color w:val="000000" w:themeColor="text1"/>
                <w:lang w:val="el-GR"/>
              </w:rPr>
              <w:t>10.-(1) Ο Φορέας υποχρεούται να συνάψει ασφάλιση</w:t>
            </w:r>
            <w:r w:rsidR="00F008AC" w:rsidRPr="00CA2882">
              <w:rPr>
                <w:rFonts w:cstheme="minorHAnsi"/>
                <w:color w:val="000000" w:themeColor="text1"/>
                <w:lang w:val="el-GR"/>
              </w:rPr>
              <w:t>,</w:t>
            </w:r>
            <w:r w:rsidRPr="00CA2882">
              <w:rPr>
                <w:rFonts w:cstheme="minorHAnsi"/>
                <w:color w:val="000000" w:themeColor="text1"/>
                <w:lang w:val="el-GR"/>
              </w:rPr>
              <w:t xml:space="preserve"> έναντι τρίτων</w:t>
            </w:r>
            <w:r w:rsidR="00F008AC" w:rsidRPr="00CA2882">
              <w:rPr>
                <w:rFonts w:cstheme="minorHAnsi"/>
                <w:color w:val="000000" w:themeColor="text1"/>
                <w:lang w:val="el-GR"/>
              </w:rPr>
              <w:t>,</w:t>
            </w:r>
            <w:r w:rsidRPr="00CA2882">
              <w:rPr>
                <w:rFonts w:cstheme="minorHAnsi"/>
                <w:color w:val="000000" w:themeColor="text1"/>
                <w:lang w:val="el-GR"/>
              </w:rPr>
              <w:t xml:space="preserve"> για ζημίες που </w:t>
            </w:r>
            <w:r w:rsidR="009D69E9" w:rsidRPr="00CA2882">
              <w:rPr>
                <w:rFonts w:cstheme="minorHAnsi"/>
                <w:color w:val="000000" w:themeColor="text1"/>
                <w:lang w:val="el-GR"/>
              </w:rPr>
              <w:t>δύναται να προκληθούν</w:t>
            </w:r>
            <w:r w:rsidRPr="00CA2882">
              <w:rPr>
                <w:rFonts w:cstheme="minorHAnsi"/>
                <w:color w:val="000000" w:themeColor="text1"/>
                <w:lang w:val="el-GR"/>
              </w:rPr>
              <w:t xml:space="preserve"> από</w:t>
            </w:r>
            <w:r w:rsidR="009D69E9" w:rsidRPr="00CA2882">
              <w:rPr>
                <w:rFonts w:cstheme="minorHAnsi"/>
                <w:color w:val="000000" w:themeColor="text1"/>
                <w:lang w:val="el-GR"/>
              </w:rPr>
              <w:t xml:space="preserve"> τις</w:t>
            </w:r>
            <w:r w:rsidRPr="00CA2882">
              <w:rPr>
                <w:rFonts w:cstheme="minorHAnsi"/>
                <w:color w:val="000000" w:themeColor="text1"/>
                <w:lang w:val="el-GR"/>
              </w:rPr>
              <w:t xml:space="preserve"> διαστημικές δραστηριότητες</w:t>
            </w:r>
            <w:r w:rsidR="009D69E9" w:rsidRPr="00CA2882">
              <w:rPr>
                <w:rFonts w:cstheme="minorHAnsi"/>
                <w:color w:val="000000" w:themeColor="text1"/>
                <w:lang w:val="el-GR"/>
              </w:rPr>
              <w:t xml:space="preserve"> του</w:t>
            </w:r>
            <w:r w:rsidRPr="00CA2882">
              <w:rPr>
                <w:rFonts w:cstheme="minorHAnsi"/>
                <w:color w:val="000000" w:themeColor="text1"/>
                <w:lang w:val="el-GR"/>
              </w:rPr>
              <w:t xml:space="preserve">, τουλάχιστον μέχρι το ανώτατο ποσό του δικαιώματος προσφυγής </w:t>
            </w:r>
            <w:r w:rsidR="009D69E9" w:rsidRPr="00CA2882">
              <w:rPr>
                <w:rFonts w:cstheme="minorHAnsi"/>
                <w:color w:val="000000" w:themeColor="text1"/>
                <w:lang w:val="el-GR"/>
              </w:rPr>
              <w:t xml:space="preserve">της κράτους, το οποίο είναι 60 εκατομμύρια ευρώ. </w:t>
            </w:r>
          </w:p>
          <w:p w14:paraId="21AA1F89" w14:textId="77777777" w:rsidR="00E03FF9" w:rsidRPr="00CA2882" w:rsidRDefault="00E03FF9" w:rsidP="00CA2882">
            <w:pPr>
              <w:jc w:val="both"/>
              <w:rPr>
                <w:rFonts w:cstheme="minorHAnsi"/>
                <w:color w:val="000000" w:themeColor="text1"/>
                <w:lang w:val="el-GR"/>
              </w:rPr>
            </w:pPr>
          </w:p>
          <w:p w14:paraId="49105FE4" w14:textId="7A808E94" w:rsidR="00E03FF9" w:rsidRPr="00CA2882" w:rsidRDefault="00E03FF9" w:rsidP="00CA2882">
            <w:pPr>
              <w:jc w:val="both"/>
              <w:rPr>
                <w:rFonts w:cstheme="minorHAnsi"/>
                <w:color w:val="000000" w:themeColor="text1"/>
                <w:lang w:val="el-GR"/>
              </w:rPr>
            </w:pPr>
            <w:r w:rsidRPr="00CA2882">
              <w:rPr>
                <w:rFonts w:cstheme="minorHAnsi"/>
                <w:color w:val="000000" w:themeColor="text1"/>
                <w:lang w:val="el-GR"/>
              </w:rPr>
              <w:t>(</w:t>
            </w:r>
            <w:r w:rsidR="009D69E9" w:rsidRPr="00CA2882">
              <w:rPr>
                <w:rFonts w:cstheme="minorHAnsi"/>
                <w:color w:val="000000" w:themeColor="text1"/>
                <w:lang w:val="el-GR"/>
              </w:rPr>
              <w:t>2</w:t>
            </w:r>
            <w:r w:rsidRPr="00CA2882">
              <w:rPr>
                <w:rFonts w:cstheme="minorHAnsi"/>
                <w:color w:val="000000" w:themeColor="text1"/>
                <w:lang w:val="el-GR"/>
              </w:rPr>
              <w:t xml:space="preserve">) Η ασφάλιση καλύπτει τουλάχιστον </w:t>
            </w:r>
            <w:r w:rsidR="007F59A5" w:rsidRPr="00CA2882">
              <w:rPr>
                <w:rFonts w:cstheme="minorHAnsi"/>
                <w:color w:val="000000" w:themeColor="text1"/>
                <w:lang w:val="el-GR"/>
              </w:rPr>
              <w:t>τα</w:t>
            </w:r>
            <w:r w:rsidRPr="00CA2882">
              <w:rPr>
                <w:rFonts w:cstheme="minorHAnsi"/>
                <w:color w:val="000000" w:themeColor="text1"/>
                <w:lang w:val="el-GR"/>
              </w:rPr>
              <w:t xml:space="preserve"> στάδιο </w:t>
            </w:r>
            <w:r w:rsidR="007F59A5" w:rsidRPr="00CA2882">
              <w:rPr>
                <w:rFonts w:cstheme="minorHAnsi"/>
                <w:color w:val="000000" w:themeColor="text1"/>
                <w:lang w:val="el-GR"/>
              </w:rPr>
              <w:t xml:space="preserve">προετοιμασίας και </w:t>
            </w:r>
            <w:r w:rsidRPr="00CA2882">
              <w:rPr>
                <w:rFonts w:cstheme="minorHAnsi"/>
                <w:color w:val="000000" w:themeColor="text1"/>
                <w:lang w:val="el-GR"/>
              </w:rPr>
              <w:t xml:space="preserve">εκτόξευσης του διαστημικού αντικειμένου </w:t>
            </w:r>
            <w:r w:rsidR="007F59A5" w:rsidRPr="00CA2882">
              <w:rPr>
                <w:rFonts w:cstheme="minorHAnsi"/>
                <w:color w:val="000000" w:themeColor="text1"/>
                <w:lang w:val="el-GR"/>
              </w:rPr>
              <w:t xml:space="preserve">καθώς </w:t>
            </w:r>
            <w:r w:rsidRPr="00CA2882">
              <w:rPr>
                <w:rFonts w:cstheme="minorHAnsi"/>
                <w:color w:val="000000" w:themeColor="text1"/>
                <w:lang w:val="el-GR"/>
              </w:rPr>
              <w:t>και τις συναφείς εργασίες μέχρι τη στιγμή που το διαστημικό αντικείμενο εγκαθίσταται σε τροχιά.</w:t>
            </w:r>
            <w:r w:rsidR="00F008AC" w:rsidRPr="00CA2882">
              <w:rPr>
                <w:rFonts w:cstheme="minorHAnsi"/>
                <w:color w:val="000000" w:themeColor="text1"/>
                <w:lang w:val="el-GR"/>
              </w:rPr>
              <w:t>, σύμφωνα με την έκθεση αξιολόγησης κινδύνου.</w:t>
            </w:r>
          </w:p>
          <w:p w14:paraId="4492CBC5" w14:textId="4EA027FF" w:rsidR="007F59A5" w:rsidRPr="00CA2882" w:rsidRDefault="007F59A5" w:rsidP="00CA2882">
            <w:pPr>
              <w:jc w:val="both"/>
              <w:rPr>
                <w:rFonts w:cstheme="minorHAnsi"/>
                <w:color w:val="000000" w:themeColor="text1"/>
                <w:lang w:val="el-GR"/>
              </w:rPr>
            </w:pPr>
          </w:p>
          <w:p w14:paraId="712B3CE6" w14:textId="053AE062" w:rsidR="007F59A5" w:rsidRPr="00CA2882" w:rsidRDefault="00F008AC" w:rsidP="00CA2882">
            <w:pPr>
              <w:jc w:val="both"/>
              <w:rPr>
                <w:rFonts w:cstheme="minorHAnsi"/>
                <w:color w:val="000000" w:themeColor="text1"/>
                <w:lang w:val="el-GR"/>
              </w:rPr>
            </w:pPr>
            <w:r w:rsidRPr="00CA2882">
              <w:rPr>
                <w:rFonts w:cstheme="minorHAnsi"/>
                <w:color w:val="000000" w:themeColor="text1"/>
                <w:lang w:val="el-GR"/>
              </w:rPr>
              <w:t>(3) Η ασφάλιση γίνεται με ασφαλιστική εταιρεία που δεν ανήκει στον ίδιο όμιλο με τον εξουσιοδοτούμενο Φορέα ή με εγγύηση από πιστωτικό ίδρυμα που δεν ανήκει στον ίδιο όμιλο με τον εξουσιοδοτούμενο Φορέα.</w:t>
            </w:r>
          </w:p>
          <w:p w14:paraId="143B8DAA" w14:textId="77777777" w:rsidR="00E03FF9" w:rsidRPr="00CA2882" w:rsidRDefault="00E03FF9" w:rsidP="00CA2882">
            <w:pPr>
              <w:jc w:val="both"/>
              <w:rPr>
                <w:rFonts w:cstheme="minorHAnsi"/>
                <w:color w:val="000000" w:themeColor="text1"/>
                <w:lang w:val="el-GR"/>
              </w:rPr>
            </w:pPr>
          </w:p>
          <w:p w14:paraId="1B1E8A2A" w14:textId="3608B9E6" w:rsidR="00E03FF9" w:rsidRPr="00CA2882" w:rsidRDefault="00E03FF9" w:rsidP="00CA2882">
            <w:pPr>
              <w:jc w:val="both"/>
              <w:rPr>
                <w:rFonts w:cstheme="minorHAnsi"/>
                <w:color w:val="000000" w:themeColor="text1"/>
                <w:lang w:val="el-GR"/>
              </w:rPr>
            </w:pPr>
            <w:r w:rsidRPr="00CA2882">
              <w:rPr>
                <w:rFonts w:cstheme="minorHAnsi"/>
                <w:color w:val="000000" w:themeColor="text1"/>
                <w:lang w:val="el-GR"/>
              </w:rPr>
              <w:t>(</w:t>
            </w:r>
            <w:r w:rsidR="00F008AC" w:rsidRPr="00CA2882">
              <w:rPr>
                <w:rFonts w:cstheme="minorHAnsi"/>
                <w:color w:val="000000" w:themeColor="text1"/>
                <w:lang w:val="el-GR"/>
              </w:rPr>
              <w:t>4</w:t>
            </w:r>
            <w:r w:rsidRPr="00CA2882">
              <w:rPr>
                <w:rFonts w:cstheme="minorHAnsi"/>
                <w:color w:val="000000" w:themeColor="text1"/>
                <w:lang w:val="el-GR"/>
              </w:rPr>
              <w:t>) Περαιτέρω διατάξεις σχετικά με την ασφάλιση δύναται να καθοριστούν με Κανονισμό ή Διάταγμα, δυνάμει των διατάξεων των άρθρων  23 και 24 αντίστοιχα.</w:t>
            </w:r>
          </w:p>
          <w:p w14:paraId="30394381" w14:textId="77777777" w:rsidR="00E03FF9" w:rsidRPr="00CA2882" w:rsidRDefault="00E03FF9" w:rsidP="00CA2882">
            <w:pPr>
              <w:jc w:val="both"/>
              <w:rPr>
                <w:rFonts w:cstheme="minorHAnsi"/>
                <w:color w:val="000000" w:themeColor="text1"/>
                <w:lang w:val="el-GR"/>
              </w:rPr>
            </w:pPr>
          </w:p>
        </w:tc>
      </w:tr>
      <w:tr w:rsidR="00E03FF9" w:rsidRPr="00CA2882" w14:paraId="3FE44157" w14:textId="68F0D340" w:rsidTr="00703427">
        <w:tc>
          <w:tcPr>
            <w:tcW w:w="2127" w:type="dxa"/>
          </w:tcPr>
          <w:p w14:paraId="6B755546" w14:textId="6EBF982C" w:rsidR="00E03FF9" w:rsidRPr="00CA2882" w:rsidRDefault="00E03FF9" w:rsidP="00A633F1">
            <w:pPr>
              <w:rPr>
                <w:rFonts w:cstheme="minorHAnsi"/>
                <w:lang w:val="el-GR"/>
              </w:rPr>
            </w:pPr>
            <w:r w:rsidRPr="00CA2882">
              <w:rPr>
                <w:rFonts w:cstheme="minorHAnsi"/>
                <w:lang w:val="el-GR"/>
              </w:rPr>
              <w:t xml:space="preserve">Ασφαλής διεξαγωγή των </w:t>
            </w:r>
            <w:r w:rsidR="004C6A37" w:rsidRPr="00CA2882">
              <w:rPr>
                <w:rFonts w:cstheme="minorHAnsi"/>
                <w:lang w:val="el-GR"/>
              </w:rPr>
              <w:t>Δ</w:t>
            </w:r>
            <w:r w:rsidRPr="00CA2882">
              <w:rPr>
                <w:rFonts w:cstheme="minorHAnsi"/>
                <w:lang w:val="el-GR"/>
              </w:rPr>
              <w:t xml:space="preserve">ιαστημικών </w:t>
            </w:r>
            <w:r w:rsidR="004C6A37" w:rsidRPr="00CA2882">
              <w:rPr>
                <w:rFonts w:cstheme="minorHAnsi"/>
                <w:lang w:val="el-GR"/>
              </w:rPr>
              <w:t>Δ</w:t>
            </w:r>
            <w:r w:rsidRPr="00CA2882">
              <w:rPr>
                <w:rFonts w:cstheme="minorHAnsi"/>
                <w:lang w:val="el-GR"/>
              </w:rPr>
              <w:t>ραστηριοτήτων</w:t>
            </w:r>
            <w:r w:rsidR="000165DF" w:rsidRPr="00CA2882">
              <w:rPr>
                <w:rFonts w:cstheme="minorHAnsi"/>
                <w:lang w:val="el-GR"/>
              </w:rPr>
              <w:t xml:space="preserve"> - Μετριασμός Διαστημικών Συντριμμιών</w:t>
            </w:r>
          </w:p>
          <w:p w14:paraId="1D184EC6" w14:textId="77777777" w:rsidR="00E03FF9" w:rsidRPr="00CA2882" w:rsidRDefault="00E03FF9" w:rsidP="00A633F1">
            <w:pPr>
              <w:rPr>
                <w:rFonts w:cstheme="minorHAnsi"/>
                <w:lang w:val="el-GR"/>
              </w:rPr>
            </w:pPr>
          </w:p>
        </w:tc>
        <w:tc>
          <w:tcPr>
            <w:tcW w:w="8363" w:type="dxa"/>
          </w:tcPr>
          <w:p w14:paraId="148F038F" w14:textId="0A2EDF7F" w:rsidR="00E03FF9" w:rsidRPr="00CA2882" w:rsidRDefault="00E03FF9" w:rsidP="00CA2882">
            <w:pPr>
              <w:jc w:val="both"/>
              <w:rPr>
                <w:rFonts w:cstheme="minorHAnsi"/>
                <w:lang w:val="el-GR"/>
              </w:rPr>
            </w:pPr>
            <w:r w:rsidRPr="00CA2882">
              <w:rPr>
                <w:rFonts w:cstheme="minorHAnsi"/>
                <w:lang w:val="el-GR"/>
              </w:rPr>
              <w:t xml:space="preserve">11.-(1) Οι </w:t>
            </w:r>
            <w:r w:rsidR="004C6A37" w:rsidRPr="00CA2882">
              <w:rPr>
                <w:rFonts w:cstheme="minorHAnsi"/>
                <w:lang w:val="el-GR"/>
              </w:rPr>
              <w:t>Δ</w:t>
            </w:r>
            <w:r w:rsidRPr="00CA2882">
              <w:rPr>
                <w:rFonts w:cstheme="minorHAnsi"/>
                <w:lang w:val="el-GR"/>
              </w:rPr>
              <w:t xml:space="preserve">ιαστημικές </w:t>
            </w:r>
            <w:r w:rsidR="004C6A37" w:rsidRPr="00CA2882">
              <w:rPr>
                <w:rFonts w:cstheme="minorHAnsi"/>
                <w:lang w:val="el-GR"/>
              </w:rPr>
              <w:t>Δ</w:t>
            </w:r>
            <w:r w:rsidRPr="00CA2882">
              <w:rPr>
                <w:rFonts w:cstheme="minorHAnsi"/>
                <w:lang w:val="el-GR"/>
              </w:rPr>
              <w:t xml:space="preserve">ραστηριότητες πρέπει να διεξάγονται χωρίς να προκαλούν </w:t>
            </w:r>
            <w:r w:rsidR="004C6A37" w:rsidRPr="00CA2882">
              <w:rPr>
                <w:rFonts w:cstheme="minorHAnsi"/>
                <w:lang w:val="el-GR"/>
              </w:rPr>
              <w:t xml:space="preserve">κίνδυνο </w:t>
            </w:r>
            <w:r w:rsidR="000165DF" w:rsidRPr="00CA2882">
              <w:rPr>
                <w:rFonts w:cstheme="minorHAnsi"/>
                <w:lang w:val="el-GR"/>
              </w:rPr>
              <w:t>σε</w:t>
            </w:r>
            <w:r w:rsidR="004C6A37" w:rsidRPr="00CA2882">
              <w:rPr>
                <w:rFonts w:cstheme="minorHAnsi"/>
                <w:lang w:val="el-GR"/>
              </w:rPr>
              <w:t xml:space="preserve"> άτομα</w:t>
            </w:r>
            <w:r w:rsidRPr="00CA2882">
              <w:rPr>
                <w:rFonts w:cstheme="minorHAnsi"/>
                <w:lang w:val="el-GR"/>
              </w:rPr>
              <w:t xml:space="preserve">, </w:t>
            </w:r>
            <w:r w:rsidR="004C6A37" w:rsidRPr="00CA2882">
              <w:rPr>
                <w:rFonts w:cstheme="minorHAnsi"/>
                <w:lang w:val="el-GR"/>
              </w:rPr>
              <w:t>περιουσιακά στοιχεία</w:t>
            </w:r>
            <w:r w:rsidR="000165DF" w:rsidRPr="00CA2882">
              <w:rPr>
                <w:rFonts w:cstheme="minorHAnsi"/>
                <w:lang w:val="el-GR"/>
              </w:rPr>
              <w:t>,</w:t>
            </w:r>
            <w:r w:rsidRPr="00CA2882">
              <w:rPr>
                <w:rFonts w:cstheme="minorHAnsi"/>
                <w:lang w:val="el-GR"/>
              </w:rPr>
              <w:t xml:space="preserve"> </w:t>
            </w:r>
            <w:r w:rsidR="004C6A37" w:rsidRPr="00CA2882">
              <w:rPr>
                <w:rFonts w:cstheme="minorHAnsi"/>
                <w:lang w:val="el-GR"/>
              </w:rPr>
              <w:t>την</w:t>
            </w:r>
            <w:r w:rsidRPr="00CA2882">
              <w:rPr>
                <w:rFonts w:cstheme="minorHAnsi"/>
                <w:lang w:val="el-GR"/>
              </w:rPr>
              <w:t xml:space="preserve"> δημόσια ασφάλεια</w:t>
            </w:r>
            <w:r w:rsidR="000165DF" w:rsidRPr="00CA2882">
              <w:rPr>
                <w:rFonts w:cstheme="minorHAnsi"/>
                <w:lang w:val="el-GR"/>
              </w:rPr>
              <w:t xml:space="preserve"> και  για  </w:t>
            </w:r>
            <w:r w:rsidR="004668AC" w:rsidRPr="00CA2882">
              <w:rPr>
                <w:rFonts w:cstheme="minorHAnsi"/>
                <w:lang w:val="el-GR"/>
              </w:rPr>
              <w:t xml:space="preserve">να </w:t>
            </w:r>
            <w:r w:rsidR="000165DF" w:rsidRPr="00CA2882">
              <w:rPr>
                <w:rFonts w:cstheme="minorHAnsi"/>
                <w:lang w:val="el-GR"/>
              </w:rPr>
              <w:t>μετριαστούν στο μέγιστο δυνατό βαθμό τυχόν διαστημικά συντρίμμια</w:t>
            </w:r>
            <w:r w:rsidRPr="00CA2882">
              <w:rPr>
                <w:rFonts w:cstheme="minorHAnsi"/>
                <w:lang w:val="el-GR"/>
              </w:rPr>
              <w:t xml:space="preserve">. Κάθε </w:t>
            </w:r>
            <w:r w:rsidR="004C6A37" w:rsidRPr="00CA2882">
              <w:rPr>
                <w:rFonts w:cstheme="minorHAnsi"/>
                <w:lang w:val="el-GR"/>
              </w:rPr>
              <w:t>άτομο</w:t>
            </w:r>
            <w:r w:rsidRPr="00CA2882">
              <w:rPr>
                <w:rFonts w:cstheme="minorHAnsi"/>
                <w:lang w:val="el-GR"/>
              </w:rPr>
              <w:t xml:space="preserve"> που συμμετέχει στην εκτόξευση, τη λειτουργία ή την επιστροφή ενός διαστημικού αντικειμένου πρέπει να διαθέτει την απαιτούμενη τεχνογνωσία και εμπειρία για την εκτέλεση των καθηκόντων του.</w:t>
            </w:r>
          </w:p>
          <w:p w14:paraId="2995ADCC" w14:textId="77777777" w:rsidR="00E03FF9" w:rsidRPr="00CA2882" w:rsidRDefault="00E03FF9" w:rsidP="00CA2882">
            <w:pPr>
              <w:jc w:val="both"/>
              <w:rPr>
                <w:rFonts w:cstheme="minorHAnsi"/>
                <w:lang w:val="el-GR"/>
              </w:rPr>
            </w:pPr>
          </w:p>
          <w:p w14:paraId="2DE95A37" w14:textId="10478A0F" w:rsidR="00C0762F" w:rsidRPr="00CA2882" w:rsidRDefault="00E03FF9" w:rsidP="00CA2882">
            <w:pPr>
              <w:jc w:val="both"/>
              <w:rPr>
                <w:rFonts w:cstheme="minorHAnsi"/>
                <w:lang w:val="el-GR"/>
              </w:rPr>
            </w:pPr>
            <w:r w:rsidRPr="00CA2882">
              <w:rPr>
                <w:rFonts w:cstheme="minorHAnsi"/>
                <w:lang w:val="el-GR"/>
              </w:rPr>
              <w:t xml:space="preserve">(2) </w:t>
            </w:r>
            <w:r w:rsidR="00D74ACC" w:rsidRPr="00CA2882">
              <w:rPr>
                <w:rFonts w:cstheme="minorHAnsi"/>
                <w:lang w:val="el-GR"/>
              </w:rPr>
              <w:t xml:space="preserve">Η υποχρέωση μετριασμού της παραγράφου 1 περιλαμβάνει </w:t>
            </w:r>
            <w:r w:rsidR="00C0762F" w:rsidRPr="00CA2882">
              <w:rPr>
                <w:rFonts w:cstheme="minorHAnsi"/>
                <w:lang w:val="el-GR"/>
              </w:rPr>
              <w:t xml:space="preserve">μεταξύ των άλλων </w:t>
            </w:r>
            <w:r w:rsidR="00D74ACC" w:rsidRPr="00CA2882">
              <w:rPr>
                <w:rFonts w:cstheme="minorHAnsi"/>
                <w:lang w:val="el-GR"/>
              </w:rPr>
              <w:t xml:space="preserve">την υποχρέωση περιορισμού των συντριμμιών που απελευθερώνονται κατά τη διάρκεια κανονικών λειτουργιών, ελαχιστοποίησης των δυνατοτήτων διαχωριστών σε τροχιά, προετοιμασίας για διάθεση μετά την αποστολή και αποφυγής συγκρούσεων σε τροχιά σύμφωνα με τα διεθνή πρότυπα μετριασμού των διαστημικών συντριμμιών. </w:t>
            </w:r>
          </w:p>
          <w:p w14:paraId="0BF4F9F5" w14:textId="77777777" w:rsidR="00C0762F" w:rsidRPr="00CA2882" w:rsidRDefault="00C0762F" w:rsidP="00CA2882">
            <w:pPr>
              <w:jc w:val="both"/>
              <w:rPr>
                <w:rFonts w:cstheme="minorHAnsi"/>
                <w:lang w:val="el-GR"/>
              </w:rPr>
            </w:pPr>
          </w:p>
          <w:p w14:paraId="0CFE87A5" w14:textId="2533C657" w:rsidR="00E03FF9" w:rsidRPr="00CA2882" w:rsidRDefault="00C0762F" w:rsidP="00CA2882">
            <w:pPr>
              <w:jc w:val="both"/>
              <w:rPr>
                <w:rFonts w:cstheme="minorHAnsi"/>
                <w:lang w:val="el-GR"/>
              </w:rPr>
            </w:pPr>
            <w:r w:rsidRPr="00CA2882">
              <w:rPr>
                <w:rFonts w:cstheme="minorHAnsi"/>
                <w:lang w:val="el-GR"/>
              </w:rPr>
              <w:t xml:space="preserve">(3) </w:t>
            </w:r>
            <w:r w:rsidR="00E03FF9" w:rsidRPr="00CA2882">
              <w:rPr>
                <w:rFonts w:cstheme="minorHAnsi"/>
                <w:lang w:val="el-GR"/>
              </w:rPr>
              <w:t>Περαιτέρω διατάξεις σχετικά με την ασφαλή διεξαγωγή των διαστημικών δραστηριοτήτων</w:t>
            </w:r>
            <w:r w:rsidRPr="00CA2882">
              <w:rPr>
                <w:rFonts w:cstheme="minorHAnsi"/>
                <w:lang w:val="el-GR"/>
              </w:rPr>
              <w:t xml:space="preserve"> και το μετριασμό των διαστημικών συντριμμιών</w:t>
            </w:r>
            <w:r w:rsidR="00E03FF9" w:rsidRPr="00CA2882">
              <w:rPr>
                <w:rFonts w:cstheme="minorHAnsi"/>
                <w:lang w:val="el-GR"/>
              </w:rPr>
              <w:t xml:space="preserve">, τις ελάχιστες απαιτήσεις </w:t>
            </w:r>
            <w:r w:rsidR="00FB59C3" w:rsidRPr="00CA2882">
              <w:rPr>
                <w:rFonts w:cstheme="minorHAnsi"/>
                <w:lang w:val="el-GR"/>
              </w:rPr>
              <w:t xml:space="preserve">για </w:t>
            </w:r>
            <w:r w:rsidR="00E03FF9" w:rsidRPr="00CA2882">
              <w:rPr>
                <w:rFonts w:cstheme="minorHAnsi"/>
                <w:lang w:val="el-GR"/>
              </w:rPr>
              <w:t>τον εξοπλισμό</w:t>
            </w:r>
            <w:r w:rsidR="00E03FF9" w:rsidRPr="00CA2882">
              <w:rPr>
                <w:rFonts w:cstheme="minorHAnsi"/>
                <w:shd w:val="clear" w:color="auto" w:fill="FFFFFF"/>
                <w:lang w:val="el-GR"/>
              </w:rPr>
              <w:t> </w:t>
            </w:r>
            <w:r w:rsidR="00E03FF9" w:rsidRPr="00CA2882">
              <w:rPr>
                <w:rFonts w:cstheme="minorHAnsi"/>
                <w:lang w:val="el-GR"/>
              </w:rPr>
              <w:t xml:space="preserve"> και τις λειτουργίες που επηρεάζουν την ασφάλεια, καθώς και για την απαιτούμενη τεχνογνωσία και την εμπειρία του προσωπικού, μπορούν να καθοριστούν με Κανονισμό ή Διάταγμα, δυνάμει των διατάξεων των άρθρων  23 και 24 αντίστοιχα. </w:t>
            </w:r>
          </w:p>
          <w:p w14:paraId="4892B987" w14:textId="23FBC698" w:rsidR="00E03FF9" w:rsidRPr="00CA2882" w:rsidRDefault="00E03FF9" w:rsidP="00CA2882">
            <w:pPr>
              <w:jc w:val="both"/>
              <w:rPr>
                <w:rFonts w:cstheme="minorHAnsi"/>
                <w:lang w:val="el-GR"/>
              </w:rPr>
            </w:pPr>
          </w:p>
        </w:tc>
      </w:tr>
      <w:tr w:rsidR="00E03FF9" w:rsidRPr="00CA2882" w14:paraId="060E47B8" w14:textId="6638AC3F" w:rsidTr="00703427">
        <w:tc>
          <w:tcPr>
            <w:tcW w:w="2127" w:type="dxa"/>
          </w:tcPr>
          <w:p w14:paraId="61D1053B" w14:textId="77777777" w:rsidR="00E03FF9" w:rsidRPr="00CA2882" w:rsidRDefault="00E03FF9" w:rsidP="00A633F1">
            <w:pPr>
              <w:rPr>
                <w:rFonts w:cstheme="minorHAnsi"/>
                <w:lang w:val="el-GR"/>
              </w:rPr>
            </w:pPr>
            <w:r w:rsidRPr="00CA2882">
              <w:rPr>
                <w:rFonts w:cstheme="minorHAnsi"/>
                <w:lang w:val="el-GR"/>
              </w:rPr>
              <w:t>Προστασία του περιβάλλοντος και διαστημικά απόβλητα</w:t>
            </w:r>
          </w:p>
          <w:p w14:paraId="74A585E5" w14:textId="77777777" w:rsidR="00E03FF9" w:rsidRPr="00CA2882" w:rsidRDefault="00E03FF9" w:rsidP="00A633F1">
            <w:pPr>
              <w:rPr>
                <w:rFonts w:cstheme="minorHAnsi"/>
                <w:lang w:val="el-GR"/>
              </w:rPr>
            </w:pPr>
          </w:p>
        </w:tc>
        <w:tc>
          <w:tcPr>
            <w:tcW w:w="8363" w:type="dxa"/>
          </w:tcPr>
          <w:p w14:paraId="67FE2D7A" w14:textId="7FEE57B8" w:rsidR="00E03FF9" w:rsidRPr="00CA2882" w:rsidRDefault="00E03FF9" w:rsidP="00CA2882">
            <w:pPr>
              <w:jc w:val="both"/>
              <w:rPr>
                <w:rFonts w:cstheme="minorHAnsi"/>
                <w:lang w:val="el-GR"/>
              </w:rPr>
            </w:pPr>
            <w:r w:rsidRPr="00CA2882">
              <w:rPr>
                <w:rFonts w:cstheme="minorHAnsi"/>
                <w:lang w:val="el-GR"/>
              </w:rPr>
              <w:t>12.-(1) Οι διαστημικές δραστηριότητες πρέπει να διεξάγονται με τρόπο περιβαλλοντικά βιώσιμο που προάγει την αειφόρο χρήση του διαστήματος. Στην αίτησή του για εξουσιοδότηση διαστημικών δραστηριοτήτων, ο Φορέας πρέπει να αξιολογήσει τις περιβαλλοντικές επιπτώσεις των δραστηριοτήτων στη Γη, στην ατμόσφαιρα και στο  διάστημα, και να παρουσιάσει ένα σχέδιο με μέτρα πρόληψης και μείωσης των</w:t>
            </w:r>
            <w:r w:rsidR="005F7BA0" w:rsidRPr="00CA2882">
              <w:rPr>
                <w:rFonts w:cstheme="minorHAnsi"/>
                <w:lang w:val="el-GR"/>
              </w:rPr>
              <w:t xml:space="preserve"> άμεσων και έμμεσων</w:t>
            </w:r>
            <w:r w:rsidRPr="00CA2882">
              <w:rPr>
                <w:rFonts w:cstheme="minorHAnsi"/>
                <w:lang w:val="el-GR"/>
              </w:rPr>
              <w:t xml:space="preserve"> δυσμενών περιβαλλοντικών επιπτώσεων. Στην αίτηση εξουσιοδότησης διαστημικών δραστηριοτήτων, ο Φορέας πρέπει να αναφέρει ρητώς οποιαδήποτε πυρηνικά υλικά και άλλες ραδιενεργές ουσίες χρησιμοποιούνται στο διαστημικό αντικείμενο. </w:t>
            </w:r>
          </w:p>
          <w:p w14:paraId="04C741B7" w14:textId="77777777" w:rsidR="00E03FF9" w:rsidRPr="00CA2882" w:rsidRDefault="00E03FF9" w:rsidP="00CA2882">
            <w:pPr>
              <w:jc w:val="both"/>
              <w:rPr>
                <w:rFonts w:cstheme="minorHAnsi"/>
                <w:lang w:val="el-GR"/>
              </w:rPr>
            </w:pPr>
          </w:p>
          <w:p w14:paraId="77692C58" w14:textId="7C817D46" w:rsidR="00E03FF9" w:rsidRPr="00CA2882" w:rsidRDefault="00E03FF9" w:rsidP="00CA2882">
            <w:pPr>
              <w:jc w:val="both"/>
              <w:rPr>
                <w:rFonts w:cstheme="minorHAnsi"/>
                <w:lang w:val="el-GR"/>
              </w:rPr>
            </w:pPr>
            <w:r w:rsidRPr="00CA2882">
              <w:rPr>
                <w:rFonts w:cstheme="minorHAnsi"/>
                <w:lang w:val="el-GR"/>
              </w:rPr>
              <w:t>(2) Ο Φορέας, σύμφωνα με τις γενικά αποδεκτές διεθνείς κατευθυντήριες γραμμές</w:t>
            </w:r>
            <w:r w:rsidR="00DF1927" w:rsidRPr="00CA2882">
              <w:rPr>
                <w:rFonts w:cstheme="minorHAnsi"/>
                <w:lang w:val="el-GR"/>
              </w:rPr>
              <w:t xml:space="preserve"> και </w:t>
            </w:r>
            <w:r w:rsidR="00F073BE" w:rsidRPr="00CA2882">
              <w:rPr>
                <w:rFonts w:cstheme="minorHAnsi"/>
                <w:lang w:val="el-GR"/>
              </w:rPr>
              <w:t>πρότυπα</w:t>
            </w:r>
            <w:r w:rsidRPr="00CA2882">
              <w:rPr>
                <w:rFonts w:cstheme="minorHAnsi"/>
                <w:lang w:val="el-GR"/>
              </w:rPr>
              <w:t xml:space="preserve">, πρέπει να περιορίσει τη δημιουργία διαστημικών αποβλήτων κατά την κανονική λειτουργία του διαστημικού αντικειμένου, να ελαχιστοποιήσει τους κινδύνους διάλυσης ή </w:t>
            </w:r>
            <w:r w:rsidRPr="00CA2882">
              <w:rPr>
                <w:rFonts w:cstheme="minorHAnsi"/>
                <w:lang w:val="el-GR"/>
              </w:rPr>
              <w:lastRenderedPageBreak/>
              <w:t xml:space="preserve">σύγκρουσης του σε τροχιά και, αφού το διαστημικό αντικείμενο έχει ολοκληρώσει την αποστολή του, να </w:t>
            </w:r>
            <w:r w:rsidR="009D1188" w:rsidRPr="00CA2882">
              <w:rPr>
                <w:rFonts w:cstheme="minorHAnsi"/>
                <w:lang w:val="el-GR"/>
              </w:rPr>
              <w:t>μεριμνήσει να το</w:t>
            </w:r>
            <w:r w:rsidRPr="00CA2882">
              <w:rPr>
                <w:rFonts w:cstheme="minorHAnsi"/>
                <w:lang w:val="el-GR"/>
              </w:rPr>
              <w:t xml:space="preserve"> μεταφέρει σε μια λιγότερο χρησιμοποιούμενη τροχιά ή στην ατμόσφαιρα</w:t>
            </w:r>
            <w:r w:rsidR="009D1188" w:rsidRPr="00CA2882">
              <w:rPr>
                <w:rFonts w:cstheme="minorHAnsi"/>
                <w:lang w:val="el-GR"/>
              </w:rPr>
              <w:t>, και να μειώσει την τροχιακή διάρκεια ζωής του.</w:t>
            </w:r>
          </w:p>
          <w:p w14:paraId="63AF0C01" w14:textId="77777777" w:rsidR="00E03FF9" w:rsidRPr="00CA2882" w:rsidRDefault="00E03FF9" w:rsidP="00CA2882">
            <w:pPr>
              <w:jc w:val="both"/>
              <w:rPr>
                <w:rFonts w:cstheme="minorHAnsi"/>
                <w:lang w:val="el-GR"/>
              </w:rPr>
            </w:pPr>
          </w:p>
          <w:p w14:paraId="18D72DBF" w14:textId="3017B7FF" w:rsidR="00E03FF9" w:rsidRPr="00CA2882" w:rsidRDefault="00E03FF9" w:rsidP="00CA2882">
            <w:pPr>
              <w:jc w:val="both"/>
              <w:rPr>
                <w:rFonts w:cstheme="minorHAnsi"/>
                <w:lang w:val="el-GR"/>
              </w:rPr>
            </w:pPr>
            <w:r w:rsidRPr="00CA2882">
              <w:rPr>
                <w:rFonts w:cstheme="minorHAnsi"/>
                <w:lang w:val="el-GR"/>
              </w:rPr>
              <w:t xml:space="preserve">(3) Ειδικότερα, ο Φορέας </w:t>
            </w:r>
            <w:r w:rsidR="00F073BE" w:rsidRPr="00CA2882">
              <w:rPr>
                <w:rFonts w:cstheme="minorHAnsi"/>
                <w:lang w:val="el-GR"/>
              </w:rPr>
              <w:t xml:space="preserve">οφείλει </w:t>
            </w:r>
            <w:r w:rsidRPr="00CA2882">
              <w:rPr>
                <w:rFonts w:cstheme="minorHAnsi"/>
                <w:lang w:val="el-GR"/>
              </w:rPr>
              <w:t xml:space="preserve">μεριμνά  ώστε, εντός 25 ετών από το τέλος της περιόδου λειτουργίας (εκμετάλλευσης) του διαστημικού αντικειμένου, το διαστημικό αντικείμενο μετακινείται στην ατμόσφαιρα ή σε τροχιά όπου θεωρείται ότι δεν προκαλεί κανένα κίνδυνο ή βλάβη σε άλλα διαστημικά αντικείμενα ή άλλες διαστημικές δραστηριότητες. </w:t>
            </w:r>
          </w:p>
          <w:p w14:paraId="1202C2F2" w14:textId="77777777" w:rsidR="00E03FF9" w:rsidRPr="00CA2882" w:rsidRDefault="00E03FF9" w:rsidP="00CA2882">
            <w:pPr>
              <w:jc w:val="both"/>
              <w:rPr>
                <w:rFonts w:cstheme="minorHAnsi"/>
                <w:lang w:val="el-GR"/>
              </w:rPr>
            </w:pPr>
          </w:p>
          <w:p w14:paraId="0EFD6721" w14:textId="40FDF4FB" w:rsidR="00E03FF9" w:rsidRPr="00CA2882" w:rsidRDefault="00E03FF9" w:rsidP="00CA2882">
            <w:pPr>
              <w:jc w:val="both"/>
              <w:rPr>
                <w:rFonts w:cstheme="minorHAnsi"/>
                <w:lang w:val="el-GR"/>
              </w:rPr>
            </w:pPr>
            <w:r w:rsidRPr="00CA2882">
              <w:rPr>
                <w:rFonts w:cstheme="minorHAnsi"/>
                <w:lang w:val="el-GR"/>
              </w:rPr>
              <w:t xml:space="preserve">(4) Περαιτέρω διατάξεις σχετικά με την </w:t>
            </w:r>
            <w:r w:rsidR="005F7BA0" w:rsidRPr="00CA2882">
              <w:rPr>
                <w:rFonts w:cstheme="minorHAnsi"/>
                <w:lang w:val="el-GR"/>
              </w:rPr>
              <w:t xml:space="preserve">υποχρέωση </w:t>
            </w:r>
            <w:r w:rsidR="007D2AD9" w:rsidRPr="00CA2882">
              <w:rPr>
                <w:rFonts w:cstheme="minorHAnsi"/>
                <w:lang w:val="el-GR"/>
              </w:rPr>
              <w:t xml:space="preserve">του Φορέα για την </w:t>
            </w:r>
            <w:r w:rsidRPr="00CA2882">
              <w:rPr>
                <w:rFonts w:cstheme="minorHAnsi"/>
                <w:lang w:val="el-GR"/>
              </w:rPr>
              <w:t>εκτίμηση</w:t>
            </w:r>
            <w:r w:rsidR="00C0762F" w:rsidRPr="00CA2882">
              <w:rPr>
                <w:rFonts w:cstheme="minorHAnsi"/>
                <w:lang w:val="el-GR"/>
              </w:rPr>
              <w:t xml:space="preserve"> </w:t>
            </w:r>
            <w:r w:rsidRPr="00CA2882">
              <w:rPr>
                <w:rFonts w:cstheme="minorHAnsi"/>
                <w:lang w:val="el-GR"/>
              </w:rPr>
              <w:t xml:space="preserve">περιβαλλοντικών επιπτώσεων και </w:t>
            </w:r>
            <w:r w:rsidR="007D2AD9" w:rsidRPr="00CA2882">
              <w:rPr>
                <w:rFonts w:cstheme="minorHAnsi"/>
                <w:lang w:val="el-GR"/>
              </w:rPr>
              <w:t xml:space="preserve">τη </w:t>
            </w:r>
            <w:r w:rsidR="00C0762F" w:rsidRPr="00CA2882">
              <w:rPr>
                <w:rFonts w:cstheme="minorHAnsi"/>
                <w:lang w:val="el-GR"/>
              </w:rPr>
              <w:t>λήψη</w:t>
            </w:r>
            <w:r w:rsidRPr="00CA2882">
              <w:rPr>
                <w:rFonts w:cstheme="minorHAnsi"/>
                <w:lang w:val="el-GR"/>
              </w:rPr>
              <w:t xml:space="preserve"> αναγκαί</w:t>
            </w:r>
            <w:r w:rsidR="00C0762F" w:rsidRPr="00CA2882">
              <w:rPr>
                <w:rFonts w:cstheme="minorHAnsi"/>
                <w:lang w:val="el-GR"/>
              </w:rPr>
              <w:t>ων</w:t>
            </w:r>
            <w:r w:rsidRPr="00CA2882">
              <w:rPr>
                <w:rFonts w:cstheme="minorHAnsi"/>
                <w:lang w:val="el-GR"/>
              </w:rPr>
              <w:t xml:space="preserve"> μέτρ</w:t>
            </w:r>
            <w:r w:rsidR="00C0762F" w:rsidRPr="00CA2882">
              <w:rPr>
                <w:rFonts w:cstheme="minorHAnsi"/>
                <w:lang w:val="el-GR"/>
              </w:rPr>
              <w:t>ων</w:t>
            </w:r>
            <w:r w:rsidRPr="00CA2882">
              <w:rPr>
                <w:rFonts w:cstheme="minorHAnsi"/>
                <w:lang w:val="el-GR"/>
              </w:rPr>
              <w:t xml:space="preserve"> για την αποφυγή της δημιουργίας διαστημικών αποβλήτων</w:t>
            </w:r>
            <w:r w:rsidR="007D2AD9" w:rsidRPr="00CA2882">
              <w:rPr>
                <w:rFonts w:cstheme="minorHAnsi"/>
                <w:lang w:val="el-GR"/>
              </w:rPr>
              <w:t xml:space="preserve">, </w:t>
            </w:r>
            <w:r w:rsidRPr="00CA2882">
              <w:rPr>
                <w:rFonts w:cstheme="minorHAnsi"/>
                <w:lang w:val="el-GR"/>
              </w:rPr>
              <w:t>δύναται να καθοριστούν με Κανονισμό ή Διάταγμα, δυνάμει των διατάξεων των άρθρων 23 και 24 αντίστοιχα.</w:t>
            </w:r>
          </w:p>
          <w:p w14:paraId="0D0EA64B" w14:textId="77777777" w:rsidR="00E03FF9" w:rsidRPr="00CA2882" w:rsidRDefault="00E03FF9" w:rsidP="00CA2882">
            <w:pPr>
              <w:jc w:val="both"/>
              <w:rPr>
                <w:rFonts w:cstheme="minorHAnsi"/>
                <w:lang w:val="el-GR"/>
              </w:rPr>
            </w:pPr>
          </w:p>
        </w:tc>
      </w:tr>
      <w:tr w:rsidR="00E03FF9" w:rsidRPr="00CA2882" w14:paraId="678FA8F0" w14:textId="33CBE4CA" w:rsidTr="00703427">
        <w:tc>
          <w:tcPr>
            <w:tcW w:w="2127" w:type="dxa"/>
          </w:tcPr>
          <w:p w14:paraId="7FB5959E" w14:textId="2A5E8143" w:rsidR="00E03FF9" w:rsidRPr="00CA2882" w:rsidRDefault="009A2E4D" w:rsidP="009A2E4D">
            <w:pPr>
              <w:rPr>
                <w:rFonts w:cstheme="minorHAnsi"/>
                <w:highlight w:val="yellow"/>
                <w:lang w:val="el-GR"/>
              </w:rPr>
            </w:pPr>
            <w:r w:rsidRPr="00CA2882">
              <w:rPr>
                <w:rFonts w:cstheme="minorHAnsi"/>
                <w:lang w:val="el-GR"/>
              </w:rPr>
              <w:lastRenderedPageBreak/>
              <w:t>Μεταβίβαση διαστημικών αντικειμένων και διαστημικών δραστηριοτήτων σε άλλους</w:t>
            </w:r>
          </w:p>
        </w:tc>
        <w:tc>
          <w:tcPr>
            <w:tcW w:w="8363" w:type="dxa"/>
          </w:tcPr>
          <w:p w14:paraId="623CAABE" w14:textId="77777777" w:rsidR="009A2E4D" w:rsidRPr="00CA2882" w:rsidRDefault="009A2E4D" w:rsidP="00CA2882">
            <w:pPr>
              <w:jc w:val="both"/>
              <w:rPr>
                <w:rFonts w:cstheme="minorHAnsi"/>
                <w:lang w:val="el-GR"/>
              </w:rPr>
            </w:pPr>
            <w:r w:rsidRPr="00CA2882">
              <w:rPr>
                <w:rFonts w:cstheme="minorHAnsi"/>
                <w:lang w:val="el-GR"/>
              </w:rPr>
              <w:t xml:space="preserve">13.-(1) Το ιδιοκτησιακό καθεστώς,  ή η κυριότητα ή ο πραγματικός έλεγχος ενός διαστημικού αντικειμένου ή διαστημικών δραστηριοτήτων μπορεί να μεταβιβαστεί σε άλλον Φορέα μόνο εάν η Αρμόδια Αρχή εγκρίνει εκ των προτέρων τη μεταβίβαση. Η Αρμόδια Αρχή μπορεί να εγκρίνει τη μεταβίβαση, εφόσον πληρούνται οι όροι εξουσιοδότησης που προβλέπονται στο άρθρο 6, εδάφιο 2. Η Αρμόδια Αρχή δύναται να συνοδεύσει την απόφαση έγκρισης μεταβίβασης με τους αναγκαίους όρους  για την ασφαλή διεξαγωγή και εποπτεία των διαστημικών δραστηριοτήτων. </w:t>
            </w:r>
          </w:p>
          <w:p w14:paraId="4C6F1829" w14:textId="77777777" w:rsidR="009A2E4D" w:rsidRPr="00CA2882" w:rsidRDefault="009A2E4D" w:rsidP="00CA2882">
            <w:pPr>
              <w:jc w:val="both"/>
              <w:rPr>
                <w:rFonts w:cstheme="minorHAnsi"/>
                <w:lang w:val="el-GR"/>
              </w:rPr>
            </w:pPr>
          </w:p>
          <w:p w14:paraId="5CFEAE44" w14:textId="77777777" w:rsidR="009A2E4D" w:rsidRPr="00CA2882" w:rsidRDefault="009A2E4D" w:rsidP="00CA2882">
            <w:pPr>
              <w:jc w:val="both"/>
              <w:rPr>
                <w:rFonts w:cstheme="minorHAnsi"/>
                <w:lang w:val="el-GR"/>
              </w:rPr>
            </w:pPr>
            <w:r w:rsidRPr="00CA2882">
              <w:rPr>
                <w:rFonts w:cstheme="minorHAnsi"/>
                <w:lang w:val="el-GR"/>
              </w:rPr>
              <w:t>(2) Εάν η μεταβίβαση που αναφέρεται στο εδάφιο 1 του παρόντος άρθρου   πραγματοποιείται σε Φορέα ή ιδιοκτήτη που είναι εγκατεστημένος σε άλλο κράτος, η Αρμόδια Αρχή μπορεί να απαιτήσει από το εν λόγω κράτος να συνάψει εκ των προτέρων συμφωνία με την Κυπριακή Δημοκρατία για την ευθύνη σε περίπτωση ζημιών από το διαστημικό αντικείμενο.</w:t>
            </w:r>
          </w:p>
          <w:p w14:paraId="31704A95" w14:textId="77777777" w:rsidR="009A2E4D" w:rsidRPr="00CA2882" w:rsidRDefault="009A2E4D" w:rsidP="00CA2882">
            <w:pPr>
              <w:jc w:val="both"/>
              <w:rPr>
                <w:rFonts w:cstheme="minorHAnsi"/>
                <w:lang w:val="el-GR"/>
              </w:rPr>
            </w:pPr>
          </w:p>
          <w:p w14:paraId="3BEA14D7" w14:textId="77777777" w:rsidR="009A2E4D" w:rsidRPr="00CA2882" w:rsidRDefault="009A2E4D" w:rsidP="00CA2882">
            <w:pPr>
              <w:jc w:val="both"/>
              <w:rPr>
                <w:rFonts w:cstheme="minorHAnsi"/>
                <w:lang w:val="el-GR"/>
              </w:rPr>
            </w:pPr>
            <w:r w:rsidRPr="00CA2882">
              <w:rPr>
                <w:rFonts w:cstheme="minorHAnsi"/>
                <w:lang w:val="el-GR"/>
              </w:rPr>
              <w:t>(3) Σύμφωνα με τις διατάξεις του άρθρου  6, ο υφιστάμενος Φορέας υποβάλλει γραπτή αίτηση για την έγκριση μεταβίβασης στην Αρμόδια Αρχή, τουλάχιστον τρεις (3) μήνες πριν από τη σκοπούμενη μεταβίβαση.</w:t>
            </w:r>
          </w:p>
          <w:p w14:paraId="1E2E465D" w14:textId="77777777" w:rsidR="009A2E4D" w:rsidRPr="00CA2882" w:rsidRDefault="009A2E4D" w:rsidP="00CA2882">
            <w:pPr>
              <w:jc w:val="both"/>
              <w:rPr>
                <w:rFonts w:cstheme="minorHAnsi"/>
                <w:lang w:val="el-GR"/>
              </w:rPr>
            </w:pPr>
          </w:p>
          <w:p w14:paraId="3DCEC877" w14:textId="0691A995" w:rsidR="009A2E4D" w:rsidRPr="00CA2882" w:rsidRDefault="009A2E4D" w:rsidP="00CA2882">
            <w:pPr>
              <w:jc w:val="both"/>
              <w:rPr>
                <w:rFonts w:cstheme="minorHAnsi"/>
                <w:lang w:val="el-GR"/>
              </w:rPr>
            </w:pPr>
            <w:r w:rsidRPr="00CA2882">
              <w:rPr>
                <w:rFonts w:cstheme="minorHAnsi"/>
                <w:lang w:val="el-GR"/>
              </w:rPr>
              <w:t>(4) Περαιτέρω διατάξεις σχετικά με τη μεταβίβαση διαστημικών αντικειμένων ή διαστημικών δραστηριοτήτων σε άλλους και την αίτηση για την έγκριση μεταβίβασης, δύναται να καθοριστούν με Κανονισμό ή Διάταγμα, δυνάμει των διατάξεων των άρθρων 23 και 24 αντίστοιχα.</w:t>
            </w:r>
          </w:p>
          <w:p w14:paraId="7439C6E1" w14:textId="39DBBC2C" w:rsidR="009A2E4D" w:rsidRPr="00CA2882" w:rsidRDefault="009A2E4D" w:rsidP="00CA2882">
            <w:pPr>
              <w:jc w:val="both"/>
              <w:rPr>
                <w:rFonts w:cstheme="minorHAnsi"/>
                <w:lang w:val="el-GR"/>
              </w:rPr>
            </w:pPr>
          </w:p>
        </w:tc>
      </w:tr>
      <w:tr w:rsidR="00E03FF9" w:rsidRPr="00CA2882" w14:paraId="5432A262" w14:textId="2B8208E3" w:rsidTr="00703427">
        <w:tc>
          <w:tcPr>
            <w:tcW w:w="2127" w:type="dxa"/>
          </w:tcPr>
          <w:p w14:paraId="396E17F8" w14:textId="77777777" w:rsidR="00E03FF9" w:rsidRPr="00CA2882" w:rsidRDefault="00E03FF9" w:rsidP="00A633F1">
            <w:pPr>
              <w:rPr>
                <w:rFonts w:cstheme="minorHAnsi"/>
                <w:lang w:val="el-GR"/>
              </w:rPr>
            </w:pPr>
            <w:r w:rsidRPr="00CA2882">
              <w:rPr>
                <w:rFonts w:cstheme="minorHAnsi"/>
                <w:lang w:val="el-GR"/>
              </w:rPr>
              <w:t>Υποχρέωση παροχής πληροφοριών</w:t>
            </w:r>
          </w:p>
          <w:p w14:paraId="72E3E78D" w14:textId="77777777" w:rsidR="00E03FF9" w:rsidRPr="00CA2882" w:rsidRDefault="00E03FF9" w:rsidP="00A633F1">
            <w:pPr>
              <w:rPr>
                <w:rFonts w:cstheme="minorHAnsi"/>
                <w:lang w:val="el-GR"/>
              </w:rPr>
            </w:pPr>
          </w:p>
        </w:tc>
        <w:tc>
          <w:tcPr>
            <w:tcW w:w="8363" w:type="dxa"/>
          </w:tcPr>
          <w:p w14:paraId="7A6BDE96" w14:textId="34C9ECF6" w:rsidR="00E03FF9" w:rsidRPr="00CA2882" w:rsidRDefault="00E03FF9" w:rsidP="00CA2882">
            <w:pPr>
              <w:jc w:val="both"/>
              <w:rPr>
                <w:rFonts w:cstheme="minorHAnsi"/>
                <w:lang w:val="el-GR"/>
              </w:rPr>
            </w:pPr>
            <w:r w:rsidRPr="00CA2882">
              <w:rPr>
                <w:rFonts w:cstheme="minorHAnsi"/>
                <w:lang w:val="el-GR"/>
              </w:rPr>
              <w:t xml:space="preserve">14.-(1) Ο Φορέας υποχρεούται να ενημερώνει αμελλητί την Αρμόδια Αρχή για τυχόν αλλαγές που ενδέχεται να επηρεάσουν τους όρους εξουσιοδότησης  του άρθρου  6, εδάφιο 2, τους όρους που συνοδεύουν την εξουσιοδότηση ή τις πληροφορίες που καταχωρούνται στο εθνικό μητρώο των διαστημικών αντικειμένων. Ο Φορέας ενημερώνει επίσης χωρίς καθυστέρηση την Αρμόδια Αρχή για οποιεσδήποτε αλλαγή </w:t>
            </w:r>
            <w:r w:rsidR="00966638" w:rsidRPr="00CA2882">
              <w:rPr>
                <w:rFonts w:cstheme="minorHAnsi"/>
                <w:lang w:val="el-GR"/>
              </w:rPr>
              <w:t>στη σύνθεση ή την δομή του</w:t>
            </w:r>
            <w:r w:rsidRPr="00CA2882">
              <w:rPr>
                <w:rFonts w:cstheme="minorHAnsi"/>
                <w:lang w:val="el-GR"/>
              </w:rPr>
              <w:t xml:space="preserve"> </w:t>
            </w:r>
            <w:r w:rsidR="00966638" w:rsidRPr="00CA2882">
              <w:rPr>
                <w:rFonts w:cstheme="minorHAnsi"/>
                <w:lang w:val="el-GR"/>
              </w:rPr>
              <w:t>ιδιοκτησιακού</w:t>
            </w:r>
            <w:r w:rsidRPr="00CA2882">
              <w:rPr>
                <w:rFonts w:cstheme="minorHAnsi"/>
                <w:lang w:val="el-GR"/>
              </w:rPr>
              <w:t xml:space="preserve"> καθεστώ</w:t>
            </w:r>
            <w:r w:rsidR="00966638" w:rsidRPr="00CA2882">
              <w:rPr>
                <w:rFonts w:cstheme="minorHAnsi"/>
                <w:lang w:val="el-GR"/>
              </w:rPr>
              <w:t>τος</w:t>
            </w:r>
            <w:r w:rsidRPr="00CA2882">
              <w:rPr>
                <w:rFonts w:cstheme="minorHAnsi"/>
                <w:lang w:val="el-GR"/>
              </w:rPr>
              <w:t xml:space="preserve"> του διαστημικού αντικειμένου </w:t>
            </w:r>
            <w:r w:rsidR="00F04A78" w:rsidRPr="00CA2882">
              <w:rPr>
                <w:rFonts w:cstheme="minorHAnsi"/>
                <w:lang w:val="el-GR"/>
              </w:rPr>
              <w:t xml:space="preserve">καθώς </w:t>
            </w:r>
            <w:r w:rsidRPr="00CA2882">
              <w:rPr>
                <w:rFonts w:cstheme="minorHAnsi"/>
                <w:lang w:val="el-GR"/>
              </w:rPr>
              <w:t>και για τον τερματισμό των διαστημικών δραστηριοτήτων.</w:t>
            </w:r>
          </w:p>
          <w:p w14:paraId="17471289" w14:textId="77777777" w:rsidR="00E03FF9" w:rsidRPr="00CA2882" w:rsidRDefault="00E03FF9" w:rsidP="00CA2882">
            <w:pPr>
              <w:jc w:val="both"/>
              <w:rPr>
                <w:rFonts w:cstheme="minorHAnsi"/>
                <w:lang w:val="el-GR"/>
              </w:rPr>
            </w:pPr>
          </w:p>
          <w:p w14:paraId="7C55849E" w14:textId="677A9CEC" w:rsidR="00E03FF9" w:rsidRPr="00CA2882" w:rsidRDefault="00E03FF9" w:rsidP="00CA2882">
            <w:pPr>
              <w:jc w:val="both"/>
              <w:rPr>
                <w:rFonts w:cstheme="minorHAnsi"/>
                <w:lang w:val="el-GR"/>
              </w:rPr>
            </w:pPr>
            <w:r w:rsidRPr="00CA2882">
              <w:rPr>
                <w:rFonts w:cstheme="minorHAnsi"/>
                <w:lang w:val="el-GR"/>
              </w:rPr>
              <w:t xml:space="preserve">(2) Οι  πληροφορίες που πρέπει να παρέχονται καθορίζονται με Κανονισμό που εκδίδεται δυνάμει των διατάξεων του άρθρου 23. </w:t>
            </w:r>
          </w:p>
          <w:p w14:paraId="2C36FA72" w14:textId="55F392D9" w:rsidR="00E03FF9" w:rsidRPr="00CA2882" w:rsidRDefault="00E03FF9" w:rsidP="00CA2882">
            <w:pPr>
              <w:jc w:val="both"/>
              <w:rPr>
                <w:rFonts w:cstheme="minorHAnsi"/>
                <w:lang w:val="el-GR"/>
              </w:rPr>
            </w:pPr>
          </w:p>
        </w:tc>
      </w:tr>
      <w:tr w:rsidR="00E03FF9" w:rsidRPr="00CA2882" w14:paraId="6CDEECB9" w14:textId="0C22A8EA" w:rsidTr="00703427">
        <w:tc>
          <w:tcPr>
            <w:tcW w:w="2127" w:type="dxa"/>
          </w:tcPr>
          <w:p w14:paraId="27E7B655" w14:textId="0ACC9518" w:rsidR="00E03FF9" w:rsidRPr="00CA2882" w:rsidRDefault="009A2E4D" w:rsidP="009A2E4D">
            <w:pPr>
              <w:rPr>
                <w:rFonts w:cstheme="minorHAnsi"/>
                <w:lang w:val="el-GR"/>
              </w:rPr>
            </w:pPr>
            <w:r w:rsidRPr="00CA2882">
              <w:rPr>
                <w:rFonts w:cstheme="minorHAnsi"/>
                <w:lang w:val="el-GR"/>
              </w:rPr>
              <w:t>Τροποποίηση ή ανάκληση  εξουσιοδότησης</w:t>
            </w:r>
          </w:p>
        </w:tc>
        <w:tc>
          <w:tcPr>
            <w:tcW w:w="8363" w:type="dxa"/>
          </w:tcPr>
          <w:p w14:paraId="5B5BBA42" w14:textId="48BB3370" w:rsidR="00E03FF9" w:rsidRPr="00CA2882" w:rsidRDefault="00E03FF9" w:rsidP="00CA2882">
            <w:pPr>
              <w:jc w:val="both"/>
              <w:rPr>
                <w:rFonts w:cstheme="minorHAnsi"/>
                <w:lang w:val="el-GR"/>
              </w:rPr>
            </w:pPr>
            <w:r w:rsidRPr="00CA2882">
              <w:rPr>
                <w:rFonts w:cstheme="minorHAnsi"/>
                <w:lang w:val="el-GR"/>
              </w:rPr>
              <w:t xml:space="preserve">15.-(1) Η Αρμόδια Αρχή δύναται να τροποποιήσει </w:t>
            </w:r>
            <w:r w:rsidR="00724B2D" w:rsidRPr="00CA2882">
              <w:rPr>
                <w:rFonts w:cstheme="minorHAnsi"/>
                <w:lang w:val="el-GR"/>
              </w:rPr>
              <w:t xml:space="preserve">ή να αναστείλει </w:t>
            </w:r>
            <w:r w:rsidRPr="00CA2882">
              <w:rPr>
                <w:rFonts w:cstheme="minorHAnsi"/>
                <w:lang w:val="el-GR"/>
              </w:rPr>
              <w:t>ή να ανακαλέσει εξουσιοδότηση που έχει χορηγηθεί για διαστημικές δραστηριότητες εφόσον:</w:t>
            </w:r>
          </w:p>
          <w:p w14:paraId="69056F82" w14:textId="77777777" w:rsidR="00E03FF9" w:rsidRPr="00CA2882" w:rsidRDefault="00E03FF9" w:rsidP="00CA2882">
            <w:pPr>
              <w:pStyle w:val="ListParagraph"/>
              <w:numPr>
                <w:ilvl w:val="0"/>
                <w:numId w:val="4"/>
              </w:numPr>
              <w:ind w:left="456" w:hanging="76"/>
              <w:jc w:val="both"/>
              <w:rPr>
                <w:rFonts w:cstheme="minorHAnsi"/>
                <w:lang w:val="el-GR"/>
              </w:rPr>
            </w:pPr>
            <w:r w:rsidRPr="00CA2882">
              <w:rPr>
                <w:rFonts w:cstheme="minorHAnsi"/>
                <w:lang w:val="el-GR"/>
              </w:rPr>
              <w:t>στην αίτηση εξουσιοδότησης  ή στα παραρτήματά της, έχουν δοθεί λανθασμένες ή ελλιπείς πληροφορίες, που έχουν επηρεάσει ουσιαστικά την εξέταση της αίτησης,</w:t>
            </w:r>
          </w:p>
          <w:p w14:paraId="1093BFE5" w14:textId="77777777" w:rsidR="00E03FF9" w:rsidRPr="00CA2882" w:rsidRDefault="00E03FF9" w:rsidP="00CA2882">
            <w:pPr>
              <w:pStyle w:val="ListParagraph"/>
              <w:numPr>
                <w:ilvl w:val="0"/>
                <w:numId w:val="4"/>
              </w:numPr>
              <w:ind w:left="456" w:hanging="76"/>
              <w:jc w:val="both"/>
              <w:rPr>
                <w:rFonts w:cstheme="minorHAnsi"/>
                <w:lang w:val="el-GR"/>
              </w:rPr>
            </w:pPr>
            <w:r w:rsidRPr="00CA2882">
              <w:rPr>
                <w:rFonts w:cstheme="minorHAnsi"/>
                <w:lang w:val="el-GR"/>
              </w:rPr>
              <w:t xml:space="preserve">ο Φορέας δεν πληροί πλέον τους ουσιώδεις όρους εξουσιοδότησης που καθορίζονται στο άρθρο 6, </w:t>
            </w:r>
          </w:p>
          <w:p w14:paraId="0F357CBA" w14:textId="3206055C" w:rsidR="00E03FF9" w:rsidRPr="00CA2882" w:rsidRDefault="00E03FF9" w:rsidP="00CA2882">
            <w:pPr>
              <w:pStyle w:val="ListParagraph"/>
              <w:numPr>
                <w:ilvl w:val="0"/>
                <w:numId w:val="4"/>
              </w:numPr>
              <w:ind w:left="456" w:hanging="76"/>
              <w:jc w:val="both"/>
              <w:rPr>
                <w:rFonts w:cstheme="minorHAnsi"/>
                <w:lang w:val="el-GR"/>
              </w:rPr>
            </w:pPr>
            <w:r w:rsidRPr="00CA2882">
              <w:rPr>
                <w:rFonts w:cstheme="minorHAnsi"/>
                <w:lang w:val="el-GR"/>
              </w:rPr>
              <w:lastRenderedPageBreak/>
              <w:t>ο Φορέας παραμέλησε ή παραβίασε μια υποχρέωση ή  έναν περιορισμό βάσει του Νόμου περί του διαστήματος ή των όρων της εξουσιοδότησης,</w:t>
            </w:r>
          </w:p>
          <w:p w14:paraId="11FE9875" w14:textId="77777777" w:rsidR="00E03FF9" w:rsidRPr="00CA2882" w:rsidRDefault="00E03FF9" w:rsidP="00CA2882">
            <w:pPr>
              <w:pStyle w:val="ListParagraph"/>
              <w:numPr>
                <w:ilvl w:val="0"/>
                <w:numId w:val="4"/>
              </w:numPr>
              <w:ind w:left="456" w:hanging="76"/>
              <w:jc w:val="both"/>
              <w:rPr>
                <w:rFonts w:cstheme="minorHAnsi"/>
                <w:lang w:val="el-GR"/>
              </w:rPr>
            </w:pPr>
            <w:r w:rsidRPr="00CA2882">
              <w:rPr>
                <w:rFonts w:cstheme="minorHAnsi"/>
                <w:lang w:val="el-GR"/>
              </w:rPr>
              <w:t>καθίσταται απαραίτητη η τροποποίηση ή η ανάκληση της εξουσιοδότησης λόγω των διεθνών δεσμεύσεων ή υποχρεώσεων της Κυπριακής Δημοκρατίας.</w:t>
            </w:r>
          </w:p>
          <w:p w14:paraId="6F2B6C69" w14:textId="77777777" w:rsidR="00E03FF9" w:rsidRPr="00CA2882" w:rsidRDefault="00E03FF9" w:rsidP="00CA2882">
            <w:pPr>
              <w:jc w:val="both"/>
              <w:rPr>
                <w:rFonts w:cstheme="minorHAnsi"/>
                <w:lang w:val="el-GR"/>
              </w:rPr>
            </w:pPr>
          </w:p>
          <w:p w14:paraId="6FEAE2EA" w14:textId="757493DE" w:rsidR="00E03FF9" w:rsidRPr="00CA2882" w:rsidRDefault="00E03FF9" w:rsidP="00CA2882">
            <w:pPr>
              <w:jc w:val="both"/>
              <w:rPr>
                <w:rFonts w:cstheme="minorHAnsi"/>
                <w:lang w:val="el-GR"/>
              </w:rPr>
            </w:pPr>
            <w:r w:rsidRPr="00CA2882">
              <w:rPr>
                <w:rFonts w:cstheme="minorHAnsi"/>
                <w:lang w:val="el-GR"/>
              </w:rPr>
              <w:t>(2) Πριν τη λήψη απόφασης για την τροποποίηση ή την ανάκληση της εξουσιοδότησης που αναφέρεται στο εδάφιο 1</w:t>
            </w:r>
            <w:r w:rsidR="004B7D7B" w:rsidRPr="00CA2882">
              <w:rPr>
                <w:rFonts w:cstheme="minorHAnsi"/>
                <w:lang w:val="el-GR"/>
              </w:rPr>
              <w:t xml:space="preserve"> του παρόντος άρθρου</w:t>
            </w:r>
            <w:r w:rsidRPr="00CA2882">
              <w:rPr>
                <w:rFonts w:cstheme="minorHAnsi"/>
                <w:lang w:val="el-GR"/>
              </w:rPr>
              <w:t>, η Αρμόδια Αρχή ορίζει προθεσμία για τη διόρθωση</w:t>
            </w:r>
            <w:r w:rsidR="00F3272F" w:rsidRPr="00CA2882">
              <w:rPr>
                <w:rFonts w:cstheme="minorHAnsi"/>
                <w:lang w:val="el-GR"/>
              </w:rPr>
              <w:t xml:space="preserve"> </w:t>
            </w:r>
            <w:r w:rsidRPr="00CA2882">
              <w:rPr>
                <w:rFonts w:cstheme="minorHAnsi"/>
                <w:lang w:val="el-GR"/>
              </w:rPr>
              <w:t>της παράλειψης, του σφάλματος, της παραβίασης ή της αμέλειας του Φορέα</w:t>
            </w:r>
            <w:r w:rsidR="00F3272F" w:rsidRPr="00CA2882">
              <w:rPr>
                <w:rFonts w:cstheme="minorHAnsi"/>
                <w:lang w:val="el-GR"/>
              </w:rPr>
              <w:t>, εφόσον αυτό είναι εφικτό</w:t>
            </w:r>
            <w:r w:rsidRPr="00CA2882">
              <w:rPr>
                <w:rFonts w:cstheme="minorHAnsi"/>
                <w:lang w:val="el-GR"/>
              </w:rPr>
              <w:t>.</w:t>
            </w:r>
          </w:p>
          <w:p w14:paraId="21102511" w14:textId="77777777" w:rsidR="00E03FF9" w:rsidRPr="00CA2882" w:rsidRDefault="00E03FF9" w:rsidP="00CA2882">
            <w:pPr>
              <w:jc w:val="both"/>
              <w:rPr>
                <w:rFonts w:cstheme="minorHAnsi"/>
                <w:lang w:val="el-GR"/>
              </w:rPr>
            </w:pPr>
          </w:p>
          <w:p w14:paraId="036AD2F9" w14:textId="77777777" w:rsidR="00E03FF9" w:rsidRPr="00CA2882" w:rsidRDefault="00E03FF9" w:rsidP="00CA2882">
            <w:pPr>
              <w:jc w:val="both"/>
              <w:rPr>
                <w:rFonts w:cstheme="minorHAnsi"/>
                <w:lang w:val="el-GR"/>
              </w:rPr>
            </w:pPr>
            <w:r w:rsidRPr="00CA2882">
              <w:rPr>
                <w:rFonts w:cstheme="minorHAnsi"/>
                <w:lang w:val="el-GR"/>
              </w:rPr>
              <w:t>(3) Στην απόφασή της για τροποποίηση ή ανάκληση της εξουσιοδότησης, η Αρμόδια Αρχή μπορεί να επιβάλλει τους αναγκαίους όρους για την ασφαλή συνέχιση ή τον τερματισμό των διαστημικών δραστηριοτήτων. Κατά την ανάκληση της εξουσιοδότησης, η Αρμόδια Αρχή μπορεί επίσης να διατάξει τον Φορέα να μεταφέρει τις διαστημικές δραστηριότητες σε άλλον Φορέα για τη συνέχιση τους.</w:t>
            </w:r>
          </w:p>
          <w:p w14:paraId="0469876D" w14:textId="77777777" w:rsidR="00E03FF9" w:rsidRPr="00CA2882" w:rsidRDefault="00E03FF9" w:rsidP="00CA2882">
            <w:pPr>
              <w:jc w:val="both"/>
              <w:rPr>
                <w:rFonts w:cstheme="minorHAnsi"/>
                <w:lang w:val="el-GR"/>
              </w:rPr>
            </w:pPr>
          </w:p>
          <w:p w14:paraId="0A0EA2DD" w14:textId="77777777" w:rsidR="00E03FF9" w:rsidRPr="00CA2882" w:rsidRDefault="00E03FF9" w:rsidP="00CA2882">
            <w:pPr>
              <w:jc w:val="both"/>
              <w:rPr>
                <w:rFonts w:cstheme="minorHAnsi"/>
                <w:lang w:val="el-GR"/>
              </w:rPr>
            </w:pPr>
            <w:r w:rsidRPr="00CA2882">
              <w:rPr>
                <w:rFonts w:cstheme="minorHAnsi"/>
                <w:lang w:val="el-GR"/>
              </w:rPr>
              <w:t>(4) Περαιτέρω διατάξεις σχετικά για τροποποίηση ή την ανάκληση  εξουσιοδότησης δύναται να καθοριστούν με Κανονισμό που εκδίδεται δυνάμει των διατάξεων του άρθρου 23.</w:t>
            </w:r>
          </w:p>
          <w:p w14:paraId="7F4A9FBC" w14:textId="2C95CE0D" w:rsidR="00E03FF9" w:rsidRPr="00CA2882" w:rsidRDefault="00E03FF9" w:rsidP="00CA2882">
            <w:pPr>
              <w:jc w:val="both"/>
              <w:rPr>
                <w:rFonts w:cstheme="minorHAnsi"/>
                <w:lang w:val="el-GR"/>
              </w:rPr>
            </w:pPr>
          </w:p>
        </w:tc>
      </w:tr>
      <w:tr w:rsidR="00E03FF9" w:rsidRPr="00CA2882" w14:paraId="426801E8" w14:textId="094531E9" w:rsidTr="00703427">
        <w:tc>
          <w:tcPr>
            <w:tcW w:w="2127" w:type="dxa"/>
          </w:tcPr>
          <w:p w14:paraId="148C4EB4" w14:textId="77777777" w:rsidR="00E03FF9" w:rsidRPr="00CA2882" w:rsidRDefault="00E03FF9" w:rsidP="00A633F1">
            <w:pPr>
              <w:rPr>
                <w:rFonts w:cstheme="minorHAnsi"/>
                <w:lang w:val="el-GR"/>
              </w:rPr>
            </w:pPr>
            <w:r w:rsidRPr="00CA2882">
              <w:rPr>
                <w:rFonts w:cstheme="minorHAnsi"/>
                <w:lang w:val="el-GR"/>
              </w:rPr>
              <w:lastRenderedPageBreak/>
              <w:t>Εποπτεία</w:t>
            </w:r>
          </w:p>
          <w:p w14:paraId="6AAC053F" w14:textId="77777777" w:rsidR="00E03FF9" w:rsidRPr="00CA2882" w:rsidRDefault="00E03FF9" w:rsidP="00A633F1">
            <w:pPr>
              <w:rPr>
                <w:rFonts w:cstheme="minorHAnsi"/>
                <w:lang w:val="el-GR"/>
              </w:rPr>
            </w:pPr>
          </w:p>
        </w:tc>
        <w:tc>
          <w:tcPr>
            <w:tcW w:w="8363" w:type="dxa"/>
          </w:tcPr>
          <w:p w14:paraId="7612C485" w14:textId="64D7CC63" w:rsidR="00E03FF9" w:rsidRPr="00CA2882" w:rsidRDefault="00E03FF9" w:rsidP="00CA2882">
            <w:pPr>
              <w:jc w:val="both"/>
              <w:rPr>
                <w:rFonts w:cstheme="minorHAnsi"/>
                <w:lang w:val="el-GR"/>
              </w:rPr>
            </w:pPr>
            <w:r w:rsidRPr="00CA2882">
              <w:rPr>
                <w:rFonts w:cstheme="minorHAnsi"/>
                <w:lang w:val="el-GR"/>
              </w:rPr>
              <w:t xml:space="preserve">16.-(1) Η Αρμόδια Αρχή εποπτεύει </w:t>
            </w:r>
            <w:r w:rsidR="00776948" w:rsidRPr="00CA2882">
              <w:rPr>
                <w:rFonts w:cstheme="minorHAnsi"/>
                <w:lang w:val="el-GR"/>
              </w:rPr>
              <w:t xml:space="preserve">συνεχώς </w:t>
            </w:r>
            <w:r w:rsidRPr="00CA2882">
              <w:rPr>
                <w:rFonts w:cstheme="minorHAnsi"/>
                <w:lang w:val="el-GR"/>
              </w:rPr>
              <w:t xml:space="preserve">τη συμμόρφωση </w:t>
            </w:r>
            <w:r w:rsidR="005F7BA0" w:rsidRPr="00CA2882">
              <w:rPr>
                <w:rFonts w:cstheme="minorHAnsi"/>
                <w:lang w:val="el-GR"/>
              </w:rPr>
              <w:t xml:space="preserve">όλων των διαστημικών δραστηριοτήτων </w:t>
            </w:r>
            <w:r w:rsidRPr="00CA2882">
              <w:rPr>
                <w:rFonts w:cstheme="minorHAnsi"/>
                <w:lang w:val="el-GR"/>
              </w:rPr>
              <w:t>με τον παρόντα Νόμο  και με τις διατάξεις που εκδίδονται βάσει αυτού.</w:t>
            </w:r>
          </w:p>
          <w:p w14:paraId="4A5512DB" w14:textId="77777777" w:rsidR="00E03FF9" w:rsidRPr="00CA2882" w:rsidRDefault="00E03FF9" w:rsidP="00CA2882">
            <w:pPr>
              <w:jc w:val="both"/>
              <w:rPr>
                <w:rFonts w:cstheme="minorHAnsi"/>
                <w:lang w:val="el-GR"/>
              </w:rPr>
            </w:pPr>
          </w:p>
          <w:p w14:paraId="24B0FB01" w14:textId="0B4219F8" w:rsidR="00E03FF9" w:rsidRPr="00CA2882" w:rsidRDefault="00E03FF9" w:rsidP="00CA2882">
            <w:pPr>
              <w:jc w:val="both"/>
              <w:rPr>
                <w:rFonts w:cstheme="minorHAnsi"/>
                <w:lang w:val="el-GR"/>
              </w:rPr>
            </w:pPr>
            <w:r w:rsidRPr="00CA2882">
              <w:rPr>
                <w:rFonts w:cstheme="minorHAnsi"/>
                <w:lang w:val="el-GR"/>
              </w:rPr>
              <w:t xml:space="preserve">(2) Ο Φορέας υποβάλλει ετήσια έκθεση σχετικά με τις διαστημικές δραστηριότητές </w:t>
            </w:r>
            <w:r w:rsidR="00D60297" w:rsidRPr="00CA2882">
              <w:rPr>
                <w:rFonts w:cstheme="minorHAnsi"/>
                <w:lang w:val="el-GR"/>
              </w:rPr>
              <w:t>του για τις οποίες χορηγήθηκε εξουσιοδότηση</w:t>
            </w:r>
            <w:r w:rsidR="00F3272F" w:rsidRPr="00CA2882">
              <w:rPr>
                <w:rFonts w:cstheme="minorHAnsi"/>
                <w:lang w:val="el-GR"/>
              </w:rPr>
              <w:t xml:space="preserve"> βάσει του παρόντος νομού </w:t>
            </w:r>
            <w:r w:rsidRPr="00CA2882">
              <w:rPr>
                <w:rFonts w:cstheme="minorHAnsi"/>
                <w:lang w:val="el-GR"/>
              </w:rPr>
              <w:t xml:space="preserve">στην Αρμόδια Αρχή. Στην εν λόγω ετήσια έκθεση, ο Φορέας περιγράφει κυρίως την κατάσταση των διαστημικών δραστηριοτήτων, τη λειτουργικότητα και τις τυχόν αστοχίες του διαστημικού αντικειμένου, τυχόν προειδοποιήσεις και κινδύνους σύγκρουσης, τυχόν περιβαλλοντικές επιπτώσεις καθώς και σχέδια συνέχισης, μεταβολής ή διακοπής των διαστημικών δραστηριοτήτων. Η έκθεση συνοδεύεται από τις τελευταίες εγκεκριμένες οικονομικές καταστάσεις του Φορέα. </w:t>
            </w:r>
          </w:p>
          <w:p w14:paraId="4375AB9B" w14:textId="77777777" w:rsidR="00E03FF9" w:rsidRPr="00CA2882" w:rsidRDefault="00E03FF9" w:rsidP="00CA2882">
            <w:pPr>
              <w:jc w:val="both"/>
              <w:rPr>
                <w:rFonts w:cstheme="minorHAnsi"/>
                <w:lang w:val="el-GR"/>
              </w:rPr>
            </w:pPr>
          </w:p>
          <w:p w14:paraId="12B2B418" w14:textId="7411396C" w:rsidR="00E03FF9" w:rsidRPr="00CA2882" w:rsidRDefault="00E03FF9" w:rsidP="00CA2882">
            <w:pPr>
              <w:jc w:val="both"/>
              <w:rPr>
                <w:rFonts w:cstheme="minorHAnsi"/>
                <w:lang w:val="el-GR"/>
              </w:rPr>
            </w:pPr>
            <w:r w:rsidRPr="00CA2882">
              <w:rPr>
                <w:rFonts w:cstheme="minorHAnsi"/>
                <w:lang w:val="el-GR"/>
              </w:rPr>
              <w:t>(3) Η Αρμόδια Αρχή έχει επίσης το δικαίωμα να ζητήσει και να λάβει από τον Φορέα οποιαδήποτε πληροφορία</w:t>
            </w:r>
            <w:r w:rsidR="00D60297" w:rsidRPr="00CA2882">
              <w:rPr>
                <w:rFonts w:cstheme="minorHAnsi"/>
                <w:lang w:val="el-GR"/>
              </w:rPr>
              <w:t>,</w:t>
            </w:r>
            <w:r w:rsidRPr="00CA2882">
              <w:rPr>
                <w:rFonts w:cstheme="minorHAnsi"/>
                <w:lang w:val="el-GR"/>
              </w:rPr>
              <w:t xml:space="preserve"> </w:t>
            </w:r>
            <w:r w:rsidR="00D60297" w:rsidRPr="00CA2882">
              <w:rPr>
                <w:rFonts w:cstheme="minorHAnsi"/>
                <w:lang w:val="el-GR"/>
              </w:rPr>
              <w:t xml:space="preserve">σχετικά με τις διαστημικές δραστηριότητές του, για τις οποίες χορηγήθηκε εξουσιοδότηση βάσει του παρόντος νομού, η οποία </w:t>
            </w:r>
            <w:r w:rsidRPr="00CA2882">
              <w:rPr>
                <w:rFonts w:cstheme="minorHAnsi"/>
                <w:lang w:val="el-GR"/>
              </w:rPr>
              <w:t xml:space="preserve">είναι απαραίτητη για </w:t>
            </w:r>
            <w:r w:rsidR="00D60297" w:rsidRPr="00CA2882">
              <w:rPr>
                <w:rFonts w:cstheme="minorHAnsi"/>
                <w:lang w:val="el-GR"/>
              </w:rPr>
              <w:t>λόγους εποπτείας</w:t>
            </w:r>
            <w:r w:rsidRPr="00CA2882">
              <w:rPr>
                <w:rFonts w:cstheme="minorHAnsi"/>
                <w:lang w:val="el-GR"/>
              </w:rPr>
              <w:t xml:space="preserve">. </w:t>
            </w:r>
          </w:p>
          <w:p w14:paraId="349A0E4F" w14:textId="77777777" w:rsidR="00E03FF9" w:rsidRPr="00CA2882" w:rsidRDefault="00E03FF9" w:rsidP="00CA2882">
            <w:pPr>
              <w:jc w:val="both"/>
              <w:rPr>
                <w:rFonts w:cstheme="minorHAnsi"/>
                <w:lang w:val="el-GR"/>
              </w:rPr>
            </w:pPr>
          </w:p>
          <w:p w14:paraId="1523C857" w14:textId="611381D5" w:rsidR="00E03FF9" w:rsidRPr="00CA2882" w:rsidRDefault="00E03FF9" w:rsidP="00CA2882">
            <w:pPr>
              <w:jc w:val="both"/>
              <w:rPr>
                <w:rFonts w:cstheme="minorHAnsi"/>
                <w:lang w:val="el-GR"/>
              </w:rPr>
            </w:pPr>
            <w:r w:rsidRPr="00CA2882">
              <w:rPr>
                <w:rFonts w:cstheme="minorHAnsi"/>
                <w:lang w:val="el-GR"/>
              </w:rPr>
              <w:t>(4) Περαιτέρω πρόνοιες σχετικά με τις πληροφορίες</w:t>
            </w:r>
            <w:r w:rsidR="005F7BA0" w:rsidRPr="00CA2882">
              <w:rPr>
                <w:rFonts w:cstheme="minorHAnsi"/>
                <w:lang w:val="el-GR"/>
              </w:rPr>
              <w:t xml:space="preserve"> και υποχρεώσεις</w:t>
            </w:r>
            <w:r w:rsidRPr="00CA2882">
              <w:rPr>
                <w:rFonts w:cstheme="minorHAnsi"/>
                <w:lang w:val="el-GR"/>
              </w:rPr>
              <w:t xml:space="preserve"> που απαιτούνται για την εποπτεία και σχετικά με το περιεχόμενο της έκθεσης μπορούν να θεσπιστούν με Κανονισμό ή Διάταγμα, δυνάμει των διατάξεων των άρθρων  23 και 24 αντίστοιχα. </w:t>
            </w:r>
          </w:p>
          <w:p w14:paraId="64523FD7" w14:textId="77777777" w:rsidR="00E03FF9" w:rsidRPr="00CA2882" w:rsidRDefault="00E03FF9" w:rsidP="00CA2882">
            <w:pPr>
              <w:jc w:val="both"/>
              <w:rPr>
                <w:rFonts w:cstheme="minorHAnsi"/>
                <w:lang w:val="el-GR"/>
              </w:rPr>
            </w:pPr>
          </w:p>
        </w:tc>
      </w:tr>
      <w:tr w:rsidR="00E03FF9" w:rsidRPr="00CA2882" w14:paraId="38430F5E" w14:textId="7874D461" w:rsidTr="00703427">
        <w:tc>
          <w:tcPr>
            <w:tcW w:w="2127" w:type="dxa"/>
          </w:tcPr>
          <w:p w14:paraId="78B807CC" w14:textId="243F159C" w:rsidR="00E03FF9" w:rsidRPr="00CA2882" w:rsidRDefault="00E03FF9" w:rsidP="00A633F1">
            <w:pPr>
              <w:rPr>
                <w:rFonts w:cstheme="minorHAnsi"/>
                <w:lang w:val="el-GR"/>
              </w:rPr>
            </w:pPr>
            <w:r w:rsidRPr="00CA2882">
              <w:rPr>
                <w:rFonts w:cstheme="minorHAnsi"/>
                <w:lang w:val="el-GR"/>
              </w:rPr>
              <w:t>Έλεγχος δραστηριοτήτων</w:t>
            </w:r>
          </w:p>
          <w:p w14:paraId="5E44E6F0" w14:textId="77777777" w:rsidR="00E03FF9" w:rsidRPr="00CA2882" w:rsidRDefault="00E03FF9" w:rsidP="00A633F1">
            <w:pPr>
              <w:rPr>
                <w:rFonts w:cstheme="minorHAnsi"/>
                <w:lang w:val="el-GR"/>
              </w:rPr>
            </w:pPr>
          </w:p>
        </w:tc>
        <w:tc>
          <w:tcPr>
            <w:tcW w:w="8363" w:type="dxa"/>
          </w:tcPr>
          <w:p w14:paraId="3E8F828A" w14:textId="75F0313D" w:rsidR="00E03FF9" w:rsidRPr="00CA2882" w:rsidRDefault="00E03FF9" w:rsidP="00CA2882">
            <w:pPr>
              <w:jc w:val="both"/>
              <w:rPr>
                <w:rFonts w:cstheme="minorHAnsi"/>
                <w:lang w:val="el-GR"/>
              </w:rPr>
            </w:pPr>
            <w:r w:rsidRPr="00CA2882">
              <w:rPr>
                <w:rFonts w:cstheme="minorHAnsi"/>
                <w:lang w:val="el-GR"/>
              </w:rPr>
              <w:t>17.-(1) Η Αρμόδια Αρχή έχει το δικαίωμα, στο πλαίσιο της εποπτείας που αναφέρεται στο άρθρο 16, να διενεργεί ελέγχους στις διαστημικές δραστηριότητες</w:t>
            </w:r>
            <w:r w:rsidR="00724B2D" w:rsidRPr="00CA2882">
              <w:rPr>
                <w:rFonts w:cstheme="minorHAnsi"/>
                <w:lang w:val="el-GR"/>
              </w:rPr>
              <w:t xml:space="preserve"> και το διαστημικό αντικείμενο</w:t>
            </w:r>
            <w:r w:rsidRPr="00CA2882">
              <w:rPr>
                <w:rFonts w:cstheme="minorHAnsi"/>
                <w:lang w:val="el-GR"/>
              </w:rPr>
              <w:t xml:space="preserve"> του Φορέα</w:t>
            </w:r>
            <w:r w:rsidR="00724B2D" w:rsidRPr="00CA2882">
              <w:rPr>
                <w:rFonts w:cstheme="minorHAnsi"/>
                <w:lang w:val="el-GR"/>
              </w:rPr>
              <w:t>, για τις οποίες χορηγήθηκε εξουσιοδότηση βάσει του παρόντος νομού.</w:t>
            </w:r>
            <w:r w:rsidRPr="00CA2882">
              <w:rPr>
                <w:rFonts w:cstheme="minorHAnsi"/>
                <w:lang w:val="el-GR"/>
              </w:rPr>
              <w:t xml:space="preserve"> Η Αρμόδια Αρχή έχει το δικαίωμα να προσλάβει </w:t>
            </w:r>
            <w:r w:rsidR="00724B2D" w:rsidRPr="00CA2882">
              <w:rPr>
                <w:rFonts w:cstheme="minorHAnsi"/>
                <w:lang w:val="el-GR"/>
              </w:rPr>
              <w:t xml:space="preserve">για τον ανωτέρω έλεγχο </w:t>
            </w:r>
            <w:r w:rsidRPr="00CA2882">
              <w:rPr>
                <w:rFonts w:cstheme="minorHAnsi"/>
                <w:lang w:val="el-GR"/>
              </w:rPr>
              <w:t xml:space="preserve">ανεξάρτητο εμπειρογνώμονα. </w:t>
            </w:r>
          </w:p>
          <w:p w14:paraId="35B4B69C" w14:textId="77777777" w:rsidR="00E03FF9" w:rsidRPr="00CA2882" w:rsidRDefault="00E03FF9" w:rsidP="00CA2882">
            <w:pPr>
              <w:jc w:val="both"/>
              <w:rPr>
                <w:rFonts w:cstheme="minorHAnsi"/>
                <w:lang w:val="el-GR"/>
              </w:rPr>
            </w:pPr>
          </w:p>
          <w:p w14:paraId="61CCAEB7" w14:textId="151D5A47" w:rsidR="00E03FF9" w:rsidRPr="00CA2882" w:rsidRDefault="00E03FF9" w:rsidP="00CA2882">
            <w:pPr>
              <w:jc w:val="both"/>
              <w:rPr>
                <w:rFonts w:cstheme="minorHAnsi"/>
                <w:lang w:val="el-GR"/>
              </w:rPr>
            </w:pPr>
            <w:r w:rsidRPr="00CA2882">
              <w:rPr>
                <w:rFonts w:cstheme="minorHAnsi"/>
                <w:lang w:val="el-GR"/>
              </w:rPr>
              <w:t xml:space="preserve">(2) Με την επιφύλαξη των διατάξεων περί εμπιστευτικότητας που προβλέπονται από το εθνικό δίκαιο, ο δημόσιος λειτουργός, ή ο ανεξάρτητος εμπειρογνώμονας που διενεργεί τον έλεγχο έχει, στο βαθμό που απαιτείται για τον έλεγχο, το δικαίωμα πρόσβασης σε κάθε έγγραφο ή υλικό του Φορέα, σε επικαιροποιημένες πληροφορίες και δεδομένα που προκύπτουν από τις διαστημικές δραστηριότητες, καθώς και στις εγκαταστάσεις που κατέχει ή έχουν, αμέσως ή εμμέσως, παραχωρηθεί για τις διαστημικές δραστηριότητες του. Η άρνηση του Φορέα να επιτρέψει την πρόσβαση για έλεγχο συνιστά επαρκή αιτία για την </w:t>
            </w:r>
            <w:r w:rsidR="00724B2D" w:rsidRPr="00CA2882">
              <w:rPr>
                <w:rFonts w:cstheme="minorHAnsi"/>
                <w:lang w:val="el-GR"/>
              </w:rPr>
              <w:t xml:space="preserve">τροποποίηση ή </w:t>
            </w:r>
            <w:r w:rsidRPr="00CA2882">
              <w:rPr>
                <w:rFonts w:cstheme="minorHAnsi"/>
                <w:lang w:val="el-GR"/>
              </w:rPr>
              <w:t>αναστολή ή ανάκληση της εξουσιοδότησης.</w:t>
            </w:r>
          </w:p>
          <w:p w14:paraId="145C695F" w14:textId="77777777" w:rsidR="00E03FF9" w:rsidRPr="00CA2882" w:rsidRDefault="00E03FF9" w:rsidP="00CA2882">
            <w:pPr>
              <w:jc w:val="both"/>
              <w:rPr>
                <w:rFonts w:cstheme="minorHAnsi"/>
                <w:lang w:val="el-GR"/>
              </w:rPr>
            </w:pPr>
          </w:p>
        </w:tc>
      </w:tr>
      <w:tr w:rsidR="00E03FF9" w:rsidRPr="00CA2882" w14:paraId="0F002B5D" w14:textId="08F84DB8" w:rsidTr="00703427">
        <w:tc>
          <w:tcPr>
            <w:tcW w:w="2127" w:type="dxa"/>
          </w:tcPr>
          <w:p w14:paraId="52077684" w14:textId="4AAB2E77" w:rsidR="00E03FF9" w:rsidRPr="00CA2882" w:rsidRDefault="00E03FF9" w:rsidP="00A633F1">
            <w:pPr>
              <w:rPr>
                <w:rFonts w:cstheme="minorHAnsi"/>
                <w:lang w:val="el-GR"/>
              </w:rPr>
            </w:pPr>
            <w:r w:rsidRPr="00CA2882">
              <w:rPr>
                <w:rFonts w:cstheme="minorHAnsi"/>
                <w:lang w:val="el-GR"/>
              </w:rPr>
              <w:lastRenderedPageBreak/>
              <w:t>Γνωμοδοτήσεις και τεχνική βοήθεια</w:t>
            </w:r>
          </w:p>
          <w:p w14:paraId="34C10C68" w14:textId="77777777" w:rsidR="00E03FF9" w:rsidRPr="00CA2882" w:rsidRDefault="00E03FF9" w:rsidP="00A633F1">
            <w:pPr>
              <w:rPr>
                <w:rFonts w:cstheme="minorHAnsi"/>
                <w:lang w:val="el-GR"/>
              </w:rPr>
            </w:pPr>
          </w:p>
        </w:tc>
        <w:tc>
          <w:tcPr>
            <w:tcW w:w="8363" w:type="dxa"/>
          </w:tcPr>
          <w:p w14:paraId="5B030D95" w14:textId="6869E183" w:rsidR="00E03FF9" w:rsidRPr="00CA2882" w:rsidRDefault="00E03FF9" w:rsidP="00CA2882">
            <w:pPr>
              <w:jc w:val="both"/>
              <w:rPr>
                <w:rFonts w:cstheme="minorHAnsi"/>
                <w:lang w:val="el-GR"/>
              </w:rPr>
            </w:pPr>
            <w:r w:rsidRPr="00CA2882">
              <w:rPr>
                <w:rFonts w:cstheme="minorHAnsi"/>
                <w:lang w:val="el-GR"/>
              </w:rPr>
              <w:t xml:space="preserve">18.-(1) </w:t>
            </w:r>
            <w:r w:rsidR="004C188A" w:rsidRPr="00CA2882">
              <w:rPr>
                <w:rFonts w:cstheme="minorHAnsi"/>
                <w:lang w:val="el-GR"/>
              </w:rPr>
              <w:t>Η Αρμόδια Αρχή, κ</w:t>
            </w:r>
            <w:r w:rsidRPr="00CA2882">
              <w:rPr>
                <w:rFonts w:cstheme="minorHAnsi"/>
                <w:lang w:val="el-GR"/>
              </w:rPr>
              <w:t xml:space="preserve">ατά την άσκηση των καθηκόντων </w:t>
            </w:r>
            <w:r w:rsidR="004C188A" w:rsidRPr="00CA2882">
              <w:rPr>
                <w:rFonts w:cstheme="minorHAnsi"/>
                <w:lang w:val="el-GR"/>
              </w:rPr>
              <w:t xml:space="preserve">της </w:t>
            </w:r>
            <w:r w:rsidRPr="00CA2882">
              <w:rPr>
                <w:rFonts w:cstheme="minorHAnsi"/>
                <w:lang w:val="el-GR"/>
              </w:rPr>
              <w:t xml:space="preserve">που αναφέρονται στο παρόν Νόμο, μπορεί να ζητήσει τις </w:t>
            </w:r>
            <w:r w:rsidR="00E7204F" w:rsidRPr="00CA2882">
              <w:rPr>
                <w:rFonts w:cstheme="minorHAnsi"/>
                <w:lang w:val="el-GR"/>
              </w:rPr>
              <w:t xml:space="preserve">απόψεις </w:t>
            </w:r>
            <w:r w:rsidRPr="00CA2882">
              <w:rPr>
                <w:rFonts w:cstheme="minorHAnsi"/>
                <w:lang w:val="el-GR"/>
              </w:rPr>
              <w:t xml:space="preserve">από άλλες αρχές και ανεξάρτητους εμπειρογνώμονες με ειδικές γνώσεις. </w:t>
            </w:r>
          </w:p>
          <w:p w14:paraId="1EB0EE92" w14:textId="04BD29D7" w:rsidR="00E03FF9" w:rsidRPr="00CA2882" w:rsidRDefault="00E03FF9" w:rsidP="00CA2882">
            <w:pPr>
              <w:jc w:val="both"/>
              <w:rPr>
                <w:rFonts w:cstheme="minorHAnsi"/>
                <w:lang w:val="el-GR"/>
              </w:rPr>
            </w:pPr>
          </w:p>
          <w:p w14:paraId="6FBAF343" w14:textId="6F6461C5" w:rsidR="004C188A" w:rsidRPr="00CA2882" w:rsidRDefault="00E03FF9" w:rsidP="00CA2882">
            <w:pPr>
              <w:jc w:val="both"/>
              <w:rPr>
                <w:rFonts w:cstheme="minorHAnsi"/>
                <w:lang w:val="el-GR"/>
              </w:rPr>
            </w:pPr>
            <w:r w:rsidRPr="00CA2882">
              <w:rPr>
                <w:rFonts w:cstheme="minorHAnsi"/>
                <w:lang w:val="el-GR"/>
              </w:rPr>
              <w:t xml:space="preserve">(2) Η Αρμόδια Αρχή μπορεί να ζητήσει την παροχή τεχνικής βοήθειας από τρίτους, όπως κυπριακούς, ευρωπαϊκούς και διεθνείς οργανισμούς και υπηρεσίες, εμπειρογνώμονες, συμβούλους και επιστήμονες, </w:t>
            </w:r>
            <w:r w:rsidR="004C188A" w:rsidRPr="00CA2882">
              <w:rPr>
                <w:rFonts w:cstheme="minorHAnsi"/>
                <w:lang w:val="el-GR"/>
              </w:rPr>
              <w:t xml:space="preserve">μεταξύ άλλων, για τεχνικά θέματα, για θέματα ασφάλισης των διαστημικών δραστηριοτήτων και αντικειμένων, </w:t>
            </w:r>
            <w:r w:rsidR="00BF37E0" w:rsidRPr="00CA2882">
              <w:rPr>
                <w:rFonts w:cstheme="minorHAnsi"/>
                <w:lang w:val="el-GR"/>
              </w:rPr>
              <w:t xml:space="preserve">για θέματα αποζημιώσεων, </w:t>
            </w:r>
            <w:r w:rsidR="004C188A" w:rsidRPr="00CA2882">
              <w:rPr>
                <w:rFonts w:cstheme="minorHAnsi"/>
                <w:lang w:val="el-GR"/>
              </w:rPr>
              <w:t>για θέματα συμμόρφωσης με τις διεθνείς κατευθυντήριες γραμμές και πρότυπα  για τον περιορισμό των διαστημικών αποβλήτων, για την αξιολόγηση της ασφάλειας, την εκτίμηση κινδύνων.</w:t>
            </w:r>
          </w:p>
          <w:p w14:paraId="3547EB38" w14:textId="77777777" w:rsidR="004C188A" w:rsidRPr="00CA2882" w:rsidRDefault="004C188A" w:rsidP="00CA2882">
            <w:pPr>
              <w:jc w:val="both"/>
              <w:rPr>
                <w:rFonts w:cstheme="minorHAnsi"/>
                <w:lang w:val="el-GR"/>
              </w:rPr>
            </w:pPr>
          </w:p>
          <w:p w14:paraId="268600C2" w14:textId="435F9A44" w:rsidR="004C188A" w:rsidRPr="00CA2882" w:rsidRDefault="004C188A" w:rsidP="00CA2882">
            <w:pPr>
              <w:jc w:val="both"/>
              <w:rPr>
                <w:rFonts w:cstheme="minorHAnsi"/>
                <w:lang w:val="el-GR"/>
              </w:rPr>
            </w:pPr>
            <w:r w:rsidRPr="00CA2882">
              <w:rPr>
                <w:rFonts w:cstheme="minorHAnsi"/>
                <w:lang w:val="el-GR"/>
              </w:rPr>
              <w:t xml:space="preserve">(3) Η Αρμόδια Αρχή </w:t>
            </w:r>
            <w:r w:rsidR="00BF37E0" w:rsidRPr="00CA2882">
              <w:rPr>
                <w:rFonts w:cstheme="minorHAnsi"/>
                <w:lang w:val="el-GR"/>
              </w:rPr>
              <w:t xml:space="preserve">μπορεί </w:t>
            </w:r>
            <w:r w:rsidRPr="00CA2882">
              <w:rPr>
                <w:rFonts w:cstheme="minorHAnsi"/>
                <w:lang w:val="el-GR"/>
              </w:rPr>
              <w:t xml:space="preserve">επίσης να </w:t>
            </w:r>
            <w:r w:rsidR="00E03FF9" w:rsidRPr="00CA2882">
              <w:rPr>
                <w:rFonts w:cstheme="minorHAnsi"/>
                <w:lang w:val="el-GR"/>
              </w:rPr>
              <w:t xml:space="preserve">θέσει όρους ως προς </w:t>
            </w:r>
            <w:r w:rsidR="00BF37E0" w:rsidRPr="00CA2882">
              <w:rPr>
                <w:rFonts w:cstheme="minorHAnsi"/>
                <w:lang w:val="el-GR"/>
              </w:rPr>
              <w:t xml:space="preserve">τη τοποθεσία της κύριας εγκατάστασης του Φορέα ή </w:t>
            </w:r>
            <w:r w:rsidR="00E03FF9" w:rsidRPr="00CA2882">
              <w:rPr>
                <w:rFonts w:cstheme="minorHAnsi"/>
                <w:lang w:val="el-GR"/>
              </w:rPr>
              <w:t xml:space="preserve">τη </w:t>
            </w:r>
            <w:r w:rsidR="00BF37E0" w:rsidRPr="00CA2882">
              <w:rPr>
                <w:rFonts w:cstheme="minorHAnsi"/>
                <w:lang w:val="el-GR"/>
              </w:rPr>
              <w:t xml:space="preserve">τοποθεσία </w:t>
            </w:r>
            <w:r w:rsidR="00E03FF9" w:rsidRPr="00CA2882">
              <w:rPr>
                <w:rFonts w:cstheme="minorHAnsi"/>
                <w:lang w:val="el-GR"/>
              </w:rPr>
              <w:t>των διαστημικών δραστηριοτήτων</w:t>
            </w:r>
            <w:r w:rsidR="00BF37E0" w:rsidRPr="00CA2882">
              <w:rPr>
                <w:rFonts w:cstheme="minorHAnsi"/>
                <w:lang w:val="el-GR"/>
              </w:rPr>
              <w:t xml:space="preserve"> του</w:t>
            </w:r>
            <w:r w:rsidRPr="00CA2882">
              <w:rPr>
                <w:rFonts w:cstheme="minorHAnsi"/>
                <w:lang w:val="el-GR"/>
              </w:rPr>
              <w:t>.</w:t>
            </w:r>
            <w:r w:rsidR="00E03FF9" w:rsidRPr="00CA2882">
              <w:rPr>
                <w:rFonts w:cstheme="minorHAnsi"/>
                <w:lang w:val="el-GR"/>
              </w:rPr>
              <w:t xml:space="preserve"> </w:t>
            </w:r>
          </w:p>
          <w:p w14:paraId="6D05B510" w14:textId="08CDD222" w:rsidR="00E03FF9" w:rsidRPr="00CA2882" w:rsidRDefault="00E03FF9" w:rsidP="00CA2882">
            <w:pPr>
              <w:jc w:val="both"/>
              <w:rPr>
                <w:rFonts w:cstheme="minorHAnsi"/>
                <w:lang w:val="el-GR"/>
              </w:rPr>
            </w:pPr>
          </w:p>
        </w:tc>
      </w:tr>
      <w:tr w:rsidR="00E03FF9" w:rsidRPr="00CA2882" w14:paraId="419E6E91" w14:textId="40457179" w:rsidTr="00703427">
        <w:tc>
          <w:tcPr>
            <w:tcW w:w="2127" w:type="dxa"/>
          </w:tcPr>
          <w:p w14:paraId="284C8E07" w14:textId="71B05A67" w:rsidR="00E03FF9" w:rsidRPr="00CA2882" w:rsidRDefault="00E03FF9" w:rsidP="00A633F1">
            <w:pPr>
              <w:rPr>
                <w:rFonts w:cstheme="minorHAnsi"/>
                <w:lang w:val="el-GR"/>
              </w:rPr>
            </w:pPr>
            <w:r w:rsidRPr="00CA2882">
              <w:rPr>
                <w:rFonts w:cstheme="minorHAnsi"/>
                <w:lang w:val="el-GR"/>
              </w:rPr>
              <w:t>Δικαίωμα Αρμόδιας Αρχής για απόκτηση πληροφοριών</w:t>
            </w:r>
          </w:p>
          <w:p w14:paraId="742E89B7" w14:textId="77777777" w:rsidR="00E03FF9" w:rsidRPr="00CA2882" w:rsidRDefault="00E03FF9" w:rsidP="00A633F1">
            <w:pPr>
              <w:rPr>
                <w:rFonts w:cstheme="minorHAnsi"/>
                <w:lang w:val="el-GR"/>
              </w:rPr>
            </w:pPr>
          </w:p>
        </w:tc>
        <w:tc>
          <w:tcPr>
            <w:tcW w:w="8363" w:type="dxa"/>
          </w:tcPr>
          <w:p w14:paraId="0A58CAB4" w14:textId="31626F1E" w:rsidR="00E03FF9" w:rsidRPr="00CA2882" w:rsidRDefault="00E03FF9" w:rsidP="00CA2882">
            <w:pPr>
              <w:jc w:val="both"/>
              <w:rPr>
                <w:rFonts w:cstheme="minorHAnsi"/>
                <w:lang w:val="el-GR"/>
              </w:rPr>
            </w:pPr>
            <w:r w:rsidRPr="00CA2882">
              <w:rPr>
                <w:rFonts w:cstheme="minorHAnsi"/>
                <w:lang w:val="el-GR"/>
              </w:rPr>
              <w:t>19.-(1) Με επιφύλαξη των διατάξεων περί εμπιστευτικότητας, η Αρμόδια Αρχή έχει το δικαίωμα να λαμβάνει από άλλες αρχές πληροφορίες σχετικά με τον Φορέα, οι οποίες είναι απαραίτητες για να μπορεί η Αρμόδια Αρχή να ασκεί τα καθήκοντά της.</w:t>
            </w:r>
          </w:p>
          <w:p w14:paraId="386624CC" w14:textId="77777777" w:rsidR="00E03FF9" w:rsidRPr="00CA2882" w:rsidRDefault="00E03FF9" w:rsidP="00CA2882">
            <w:pPr>
              <w:jc w:val="both"/>
              <w:rPr>
                <w:rFonts w:cstheme="minorHAnsi"/>
                <w:lang w:val="el-GR"/>
              </w:rPr>
            </w:pPr>
          </w:p>
        </w:tc>
      </w:tr>
      <w:tr w:rsidR="00E03FF9" w:rsidRPr="00CA2882" w14:paraId="2184D9B5" w14:textId="175C7A66" w:rsidTr="00703427">
        <w:tc>
          <w:tcPr>
            <w:tcW w:w="2127" w:type="dxa"/>
          </w:tcPr>
          <w:p w14:paraId="64756997" w14:textId="27B6A777" w:rsidR="00E03FF9" w:rsidRPr="00CA2882" w:rsidRDefault="009A2E4D" w:rsidP="00A633F1">
            <w:pPr>
              <w:rPr>
                <w:rFonts w:cstheme="minorHAnsi"/>
                <w:lang w:val="el-GR"/>
              </w:rPr>
            </w:pPr>
            <w:r w:rsidRPr="00CA2882">
              <w:rPr>
                <w:rFonts w:cstheme="minorHAnsi"/>
                <w:lang w:val="el-GR"/>
              </w:rPr>
              <w:t>Αδικήματα και ποινές</w:t>
            </w:r>
          </w:p>
        </w:tc>
        <w:tc>
          <w:tcPr>
            <w:tcW w:w="8363" w:type="dxa"/>
          </w:tcPr>
          <w:p w14:paraId="34DB9A32" w14:textId="3A2BF517" w:rsidR="00E03FF9" w:rsidRPr="00CA2882" w:rsidRDefault="00E03FF9" w:rsidP="00CA2882">
            <w:pPr>
              <w:jc w:val="both"/>
              <w:rPr>
                <w:rFonts w:cstheme="minorHAnsi"/>
                <w:lang w:val="el-GR"/>
              </w:rPr>
            </w:pPr>
            <w:r w:rsidRPr="00CA2882">
              <w:rPr>
                <w:rFonts w:cstheme="minorHAnsi"/>
                <w:lang w:val="el-GR"/>
              </w:rPr>
              <w:t xml:space="preserve">20.-(1) </w:t>
            </w:r>
            <w:r w:rsidR="00BF37E0" w:rsidRPr="00CA2882">
              <w:rPr>
                <w:rFonts w:cstheme="minorHAnsi"/>
                <w:lang w:val="el-GR"/>
              </w:rPr>
              <w:t xml:space="preserve">Κάθε πρόσωπο το </w:t>
            </w:r>
            <w:r w:rsidRPr="00CA2882">
              <w:rPr>
                <w:rFonts w:cstheme="minorHAnsi"/>
                <w:lang w:val="el-GR"/>
              </w:rPr>
              <w:t>οποί</w:t>
            </w:r>
            <w:r w:rsidR="00BF37E0" w:rsidRPr="00CA2882">
              <w:rPr>
                <w:rFonts w:cstheme="minorHAnsi"/>
                <w:lang w:val="el-GR"/>
              </w:rPr>
              <w:t>ο</w:t>
            </w:r>
            <w:r w:rsidRPr="00CA2882">
              <w:rPr>
                <w:rFonts w:cstheme="minorHAnsi"/>
                <w:lang w:val="el-GR"/>
              </w:rPr>
              <w:t xml:space="preserve"> από πρόθεση ή λόγω βαρείας αμέλειας, </w:t>
            </w:r>
          </w:p>
          <w:p w14:paraId="67B74A4D" w14:textId="062CA474" w:rsidR="00E03FF9" w:rsidRPr="00CA2882" w:rsidRDefault="00E03FF9" w:rsidP="00CA2882">
            <w:pPr>
              <w:pStyle w:val="ListParagraph"/>
              <w:numPr>
                <w:ilvl w:val="0"/>
                <w:numId w:val="5"/>
              </w:numPr>
              <w:jc w:val="both"/>
              <w:rPr>
                <w:rFonts w:cstheme="minorHAnsi"/>
                <w:lang w:val="el-GR"/>
              </w:rPr>
            </w:pPr>
            <w:r w:rsidRPr="00CA2882">
              <w:rPr>
                <w:rFonts w:cstheme="minorHAnsi"/>
                <w:lang w:val="el-GR"/>
              </w:rPr>
              <w:t xml:space="preserve">διεξάγει διαστημικές δραστηριότητες χωρίς την εξουσιοδότηση που αναφέρεται στο άρθρο 6, ή,  </w:t>
            </w:r>
          </w:p>
          <w:p w14:paraId="7DAA5984" w14:textId="79ADA139" w:rsidR="00E03FF9" w:rsidRPr="00CA2882" w:rsidRDefault="00E03FF9" w:rsidP="00CA2882">
            <w:pPr>
              <w:pStyle w:val="ListParagraph"/>
              <w:numPr>
                <w:ilvl w:val="0"/>
                <w:numId w:val="5"/>
              </w:numPr>
              <w:jc w:val="both"/>
              <w:rPr>
                <w:rFonts w:cstheme="minorHAnsi"/>
                <w:lang w:val="el-GR"/>
              </w:rPr>
            </w:pPr>
            <w:r w:rsidRPr="00CA2882">
              <w:rPr>
                <w:rFonts w:cstheme="minorHAnsi"/>
                <w:lang w:val="el-GR"/>
              </w:rPr>
              <w:t xml:space="preserve">μεταφέρει τον πραγματικό έλεγχο ενός διαστημικού αντικειμένου ή διαστημικών δραστηριοτήτων σε άλλο Φορέα ή ιδιοκτήτη χωρίς έγκριση που αναφέρεται στην άρθρο 13, ή,  </w:t>
            </w:r>
          </w:p>
          <w:p w14:paraId="0B390C3A" w14:textId="6ADB1092" w:rsidR="00E03FF9" w:rsidRPr="00CA2882" w:rsidRDefault="00E03FF9" w:rsidP="00CA2882">
            <w:pPr>
              <w:pStyle w:val="ListParagraph"/>
              <w:numPr>
                <w:ilvl w:val="0"/>
                <w:numId w:val="5"/>
              </w:numPr>
              <w:jc w:val="both"/>
              <w:rPr>
                <w:rFonts w:cstheme="minorHAnsi"/>
                <w:lang w:val="el-GR"/>
              </w:rPr>
            </w:pPr>
            <w:r w:rsidRPr="00CA2882">
              <w:rPr>
                <w:rFonts w:cstheme="minorHAnsi"/>
                <w:lang w:val="el-GR"/>
              </w:rPr>
              <w:t>παραλείπει την υποχρέωση ασφάλισης που προβλέπεται στο άρθρο 10 ή την υποχρέωση παροχής πληροφοριών που αναφέρονται στο άρθρο 14 ή στο άρθρο 16, ή,</w:t>
            </w:r>
          </w:p>
          <w:p w14:paraId="2696B682" w14:textId="13F13679" w:rsidR="00E03FF9" w:rsidRPr="00CA2882" w:rsidRDefault="00E03FF9" w:rsidP="00CA2882">
            <w:pPr>
              <w:pStyle w:val="ListParagraph"/>
              <w:numPr>
                <w:ilvl w:val="0"/>
                <w:numId w:val="5"/>
              </w:numPr>
              <w:jc w:val="both"/>
              <w:rPr>
                <w:rFonts w:cstheme="minorHAnsi"/>
                <w:lang w:val="el-GR"/>
              </w:rPr>
            </w:pPr>
            <w:r w:rsidRPr="00CA2882">
              <w:rPr>
                <w:rFonts w:cstheme="minorHAnsi"/>
                <w:lang w:val="el-GR"/>
              </w:rPr>
              <w:t>προβαίνει σε παράβαση οποιωνδήποτε άλλων διατάξεων του παρόντος Νόμου, ή οποιωνδήποτε Κανονισμών ή Διαταγμάτων που εκδίδονται δυνάμει των διατάξεων των άρθρων 23 και 24 αντίστοιχα,</w:t>
            </w:r>
          </w:p>
          <w:p w14:paraId="7EE45DDB" w14:textId="77777777" w:rsidR="00E03FF9" w:rsidRPr="00CA2882" w:rsidRDefault="00E03FF9" w:rsidP="00CA2882">
            <w:pPr>
              <w:jc w:val="both"/>
              <w:rPr>
                <w:rFonts w:cstheme="minorHAnsi"/>
                <w:lang w:val="el-GR"/>
              </w:rPr>
            </w:pPr>
          </w:p>
          <w:p w14:paraId="19F1A973" w14:textId="3F44B8BE" w:rsidR="00E03FF9" w:rsidRPr="00CA2882" w:rsidRDefault="00E03FF9" w:rsidP="00CA2882">
            <w:pPr>
              <w:jc w:val="both"/>
              <w:rPr>
                <w:rFonts w:cstheme="minorHAnsi"/>
                <w:lang w:val="el-GR"/>
              </w:rPr>
            </w:pPr>
            <w:r w:rsidRPr="00CA2882">
              <w:rPr>
                <w:rFonts w:cstheme="minorHAnsi"/>
                <w:lang w:val="el-GR"/>
              </w:rPr>
              <w:t xml:space="preserve">είναι ένοχο αδικήματος και, σε περίπτωση καταδίκης του, υπόκειται σε ποινή φυλάκισης που δεν υπερβαίνει τα </w:t>
            </w:r>
            <w:r w:rsidR="00BF48FF" w:rsidRPr="00CA2882">
              <w:rPr>
                <w:rFonts w:cstheme="minorHAnsi"/>
                <w:lang w:val="el-GR"/>
              </w:rPr>
              <w:t>πέντε</w:t>
            </w:r>
            <w:r w:rsidRPr="00CA2882">
              <w:rPr>
                <w:rFonts w:cstheme="minorHAnsi"/>
                <w:lang w:val="el-GR"/>
              </w:rPr>
              <w:t xml:space="preserve"> (</w:t>
            </w:r>
            <w:r w:rsidR="00BF48FF" w:rsidRPr="00CA2882">
              <w:rPr>
                <w:rFonts w:cstheme="minorHAnsi"/>
                <w:lang w:val="el-GR"/>
              </w:rPr>
              <w:t>5</w:t>
            </w:r>
            <w:r w:rsidRPr="00CA2882">
              <w:rPr>
                <w:rFonts w:cstheme="minorHAnsi"/>
                <w:lang w:val="el-GR"/>
              </w:rPr>
              <w:t xml:space="preserve">)  έτη ή σε χρηματική ποινή που δεν υπερβαίνει </w:t>
            </w:r>
            <w:r w:rsidR="00BF48FF" w:rsidRPr="00CA2882">
              <w:rPr>
                <w:rFonts w:cstheme="minorHAnsi"/>
                <w:lang w:val="el-GR"/>
              </w:rPr>
              <w:t xml:space="preserve">το 1.000.000 </w:t>
            </w:r>
            <w:r w:rsidRPr="00CA2882">
              <w:rPr>
                <w:rFonts w:cstheme="minorHAnsi"/>
                <w:lang w:val="el-GR"/>
              </w:rPr>
              <w:t>ευρώ ή και στις δύο αυτές ποινές, εκτός εάν η πράξη είναι ήσσονος σημασίας ή προβλέπεται σοβαρότερη κύρωση αλλού στο εθνικό δίκαιο.</w:t>
            </w:r>
          </w:p>
          <w:p w14:paraId="66FE633D" w14:textId="77777777" w:rsidR="00E03FF9" w:rsidRPr="00CA2882" w:rsidRDefault="00E03FF9" w:rsidP="00CA2882">
            <w:pPr>
              <w:jc w:val="both"/>
              <w:rPr>
                <w:rFonts w:cstheme="minorHAnsi"/>
                <w:lang w:val="el-GR"/>
              </w:rPr>
            </w:pPr>
          </w:p>
          <w:p w14:paraId="5B469766" w14:textId="5ED0E504" w:rsidR="00E03FF9" w:rsidRPr="00CA2882" w:rsidRDefault="00E03FF9" w:rsidP="00CA2882">
            <w:pPr>
              <w:jc w:val="both"/>
              <w:rPr>
                <w:rFonts w:cstheme="minorHAnsi"/>
                <w:lang w:val="el-GR"/>
              </w:rPr>
            </w:pPr>
            <w:r w:rsidRPr="00CA2882">
              <w:rPr>
                <w:rFonts w:cstheme="minorHAnsi"/>
                <w:lang w:val="el-GR"/>
              </w:rPr>
              <w:t xml:space="preserve">(2) </w:t>
            </w:r>
            <w:r w:rsidR="00BF37E0" w:rsidRPr="00CA2882">
              <w:rPr>
                <w:rFonts w:cstheme="minorHAnsi"/>
                <w:lang w:val="el-GR"/>
              </w:rPr>
              <w:t xml:space="preserve">Κάθε πρόσωπο </w:t>
            </w:r>
            <w:r w:rsidRPr="00CA2882">
              <w:rPr>
                <w:rFonts w:cstheme="minorHAnsi"/>
                <w:lang w:val="el-GR"/>
              </w:rPr>
              <w:t>το οποίο δεν παρέχει ζητούμενη από αυτό πληροφορία, κατά παράβαση ή παράλειψη συμμόρφωσης με τις διατάξεις του άρθρου  14, είναι ένοχο αδικήματος και, σε περίπτωση καταδίκης του, υπόκειται σε ποινή φυλάκισης που δεν υπερβαίνει τους δώδεκα (12) μήνες ή σε χρηματική ποινή που δεν υπερβαίνει τις €50.000 ευρώ, εκτός εάν η πράξη είναι ήσσονος σημασίας ή προβλέπεται σοβαρότερη κύρωση αλλού στο εθνικό δίκαιο.</w:t>
            </w:r>
          </w:p>
          <w:p w14:paraId="0760A41E" w14:textId="0474EEA0" w:rsidR="00E03FF9" w:rsidRPr="00CA2882" w:rsidRDefault="00E03FF9" w:rsidP="00CA2882">
            <w:pPr>
              <w:jc w:val="both"/>
              <w:rPr>
                <w:rFonts w:cstheme="minorHAnsi"/>
                <w:lang w:val="el-GR"/>
              </w:rPr>
            </w:pPr>
          </w:p>
        </w:tc>
      </w:tr>
      <w:tr w:rsidR="00E03FF9" w:rsidRPr="00CA2882" w14:paraId="21C56B8D" w14:textId="401C60AC" w:rsidTr="00703427">
        <w:tc>
          <w:tcPr>
            <w:tcW w:w="2127" w:type="dxa"/>
          </w:tcPr>
          <w:p w14:paraId="1B4DC346" w14:textId="77777777" w:rsidR="00E03FF9" w:rsidRPr="00CA2882" w:rsidRDefault="00E03FF9" w:rsidP="004F0F7A">
            <w:pPr>
              <w:rPr>
                <w:rFonts w:cstheme="minorHAnsi"/>
                <w:lang w:val="el-GR"/>
              </w:rPr>
            </w:pPr>
            <w:r w:rsidRPr="00CA2882">
              <w:rPr>
                <w:rFonts w:cstheme="minorHAnsi"/>
                <w:lang w:val="el-GR"/>
              </w:rPr>
              <w:t>Διοικητικό πρόστιμο</w:t>
            </w:r>
          </w:p>
          <w:p w14:paraId="46EBE547" w14:textId="77777777" w:rsidR="00E03FF9" w:rsidRPr="00CA2882" w:rsidRDefault="00E03FF9" w:rsidP="004F0F7A">
            <w:pPr>
              <w:rPr>
                <w:rFonts w:cstheme="minorHAnsi"/>
                <w:lang w:val="el-GR"/>
              </w:rPr>
            </w:pPr>
          </w:p>
        </w:tc>
        <w:tc>
          <w:tcPr>
            <w:tcW w:w="8363" w:type="dxa"/>
          </w:tcPr>
          <w:p w14:paraId="11490F07" w14:textId="7014667B" w:rsidR="00E03FF9" w:rsidRPr="00CA2882" w:rsidRDefault="00E03FF9" w:rsidP="00CA2882">
            <w:pPr>
              <w:jc w:val="both"/>
              <w:rPr>
                <w:rFonts w:cstheme="minorHAnsi"/>
                <w:lang w:val="el-GR"/>
              </w:rPr>
            </w:pPr>
            <w:r w:rsidRPr="00CA2882">
              <w:rPr>
                <w:rFonts w:cstheme="minorHAnsi"/>
                <w:lang w:val="el-GR"/>
              </w:rPr>
              <w:t>21.-(1) Η Αρμόδια Αρχή δύναται να επιβάλει σε οποιοδήποτε πρόσωπο διοικητικό πρόστιμο, ανάλογα με τη βαρύτητα της παράβασης, ανεξάρτητα από το αν συντρέχει περίπτωση ποινικής ευθύνης δυνάμει των διατάξεων του παρόντος Νόμου ή οποιουδήποτε άλλου Νόμου, λόγω παράβασης ή μη συμμόρφωσης</w:t>
            </w:r>
          </w:p>
          <w:p w14:paraId="3AD234AB" w14:textId="77777777" w:rsidR="00E03FF9" w:rsidRPr="00CA2882" w:rsidRDefault="00E03FF9" w:rsidP="00CA2882">
            <w:pPr>
              <w:jc w:val="both"/>
              <w:rPr>
                <w:rFonts w:cstheme="minorHAnsi"/>
                <w:lang w:val="el-GR"/>
              </w:rPr>
            </w:pPr>
          </w:p>
          <w:p w14:paraId="2D3B55A5" w14:textId="13E47357" w:rsidR="00E03FF9" w:rsidRPr="00CA2882" w:rsidRDefault="00E03FF9" w:rsidP="00CA2882">
            <w:pPr>
              <w:pStyle w:val="ListParagraph"/>
              <w:numPr>
                <w:ilvl w:val="0"/>
                <w:numId w:val="8"/>
              </w:numPr>
              <w:jc w:val="both"/>
              <w:rPr>
                <w:rFonts w:cstheme="minorHAnsi"/>
                <w:lang w:val="el-GR"/>
              </w:rPr>
            </w:pPr>
            <w:r w:rsidRPr="00CA2882">
              <w:rPr>
                <w:rFonts w:cstheme="minorHAnsi"/>
                <w:lang w:val="el-GR"/>
              </w:rPr>
              <w:t>με διάταξη του παρόντος Νόμου, ή Κανονισμών ή Διαταγμάτων που εκδίδονται δυνάμει των άρθρων 23 και 24 αντίστοιχα,</w:t>
            </w:r>
          </w:p>
          <w:p w14:paraId="58516665" w14:textId="5E8AACFF" w:rsidR="00E03FF9" w:rsidRPr="00CA2882" w:rsidRDefault="00E03FF9" w:rsidP="00CA2882">
            <w:pPr>
              <w:pStyle w:val="ListParagraph"/>
              <w:numPr>
                <w:ilvl w:val="0"/>
                <w:numId w:val="8"/>
              </w:numPr>
              <w:jc w:val="both"/>
              <w:rPr>
                <w:rFonts w:cstheme="minorHAnsi"/>
                <w:lang w:val="el-GR"/>
              </w:rPr>
            </w:pPr>
            <w:r w:rsidRPr="00CA2882">
              <w:rPr>
                <w:rFonts w:cstheme="minorHAnsi"/>
                <w:lang w:val="el-GR"/>
              </w:rPr>
              <w:t>με τους όρους, τις προϋποθέσεις ή τους περιορισμούς οποιασδήποτε χορηγηθείσας</w:t>
            </w:r>
            <w:r w:rsidRPr="00CA2882" w:rsidDel="00782E2E">
              <w:rPr>
                <w:rFonts w:cstheme="minorHAnsi"/>
                <w:lang w:val="el-GR"/>
              </w:rPr>
              <w:t xml:space="preserve"> </w:t>
            </w:r>
            <w:r w:rsidRPr="00CA2882">
              <w:rPr>
                <w:rFonts w:cstheme="minorHAnsi"/>
                <w:lang w:val="el-GR"/>
              </w:rPr>
              <w:t>εξουσιοδότησης ή έγκρισης ή άδειας,</w:t>
            </w:r>
          </w:p>
          <w:p w14:paraId="45D20729" w14:textId="77777777" w:rsidR="00E03FF9" w:rsidRPr="00CA2882" w:rsidRDefault="00E03FF9" w:rsidP="00CA2882">
            <w:pPr>
              <w:jc w:val="both"/>
              <w:rPr>
                <w:rFonts w:cstheme="minorHAnsi"/>
                <w:lang w:val="el-GR"/>
              </w:rPr>
            </w:pPr>
          </w:p>
          <w:p w14:paraId="25697AE6" w14:textId="77E1B7B8" w:rsidR="00E03FF9" w:rsidRPr="00CA2882" w:rsidRDefault="00E03FF9" w:rsidP="00CA2882">
            <w:pPr>
              <w:jc w:val="both"/>
              <w:rPr>
                <w:rFonts w:cstheme="minorHAnsi"/>
                <w:lang w:val="el-GR"/>
              </w:rPr>
            </w:pPr>
            <w:r w:rsidRPr="00CA2882">
              <w:rPr>
                <w:rFonts w:cstheme="minorHAnsi"/>
                <w:lang w:val="el-GR"/>
              </w:rPr>
              <w:t>το οποίο δεν δύναται να υπερβαίνει τις 5.000 ευρώ για κάθε παράβαση ή μη συμμόρφωση, που συντελείται ημερησίως.</w:t>
            </w:r>
          </w:p>
          <w:p w14:paraId="5A9C9C93" w14:textId="77777777" w:rsidR="00E03FF9" w:rsidRPr="00CA2882" w:rsidRDefault="00E03FF9" w:rsidP="00CA2882">
            <w:pPr>
              <w:jc w:val="both"/>
              <w:rPr>
                <w:rFonts w:cstheme="minorHAnsi"/>
                <w:lang w:val="el-GR"/>
              </w:rPr>
            </w:pPr>
          </w:p>
          <w:p w14:paraId="452F9722" w14:textId="00B1B8B7" w:rsidR="00E03FF9" w:rsidRPr="00CA2882" w:rsidRDefault="00E03FF9" w:rsidP="00CA2882">
            <w:pPr>
              <w:jc w:val="both"/>
              <w:rPr>
                <w:rFonts w:cstheme="minorHAnsi"/>
                <w:lang w:val="el-GR"/>
              </w:rPr>
            </w:pPr>
            <w:r w:rsidRPr="00CA2882">
              <w:rPr>
                <w:rFonts w:cstheme="minorHAnsi"/>
                <w:lang w:val="el-GR"/>
              </w:rPr>
              <w:t>(2) Η Αρμόδια Αρχή, προτού επιβάλει διοικητικό πρόστιμο, ειδοποιεί το επηρεαζόμενο πρόσωπο για την πρόθεσή της αυτή, ενημερώνοντάς το για τους λόγους για τους οποίους προτίθεται να πράξει τούτο και παρέχοντας σε αυτό το δικαίωμα υποβολής παραστάσεων εντός τριάντα (30) ημερών από την ημερομηνία της ειδοποίησης.</w:t>
            </w:r>
          </w:p>
          <w:p w14:paraId="4DC5C420" w14:textId="77777777" w:rsidR="00E03FF9" w:rsidRPr="00CA2882" w:rsidRDefault="00E03FF9" w:rsidP="00CA2882">
            <w:pPr>
              <w:jc w:val="both"/>
              <w:rPr>
                <w:rFonts w:cstheme="minorHAnsi"/>
                <w:lang w:val="el-GR"/>
              </w:rPr>
            </w:pPr>
          </w:p>
          <w:p w14:paraId="3701D21F" w14:textId="13236FD0" w:rsidR="00E03FF9" w:rsidRPr="00CA2882" w:rsidRDefault="00E03FF9" w:rsidP="00CA2882">
            <w:pPr>
              <w:jc w:val="both"/>
              <w:rPr>
                <w:rFonts w:cstheme="minorHAnsi"/>
                <w:lang w:val="el-GR"/>
              </w:rPr>
            </w:pPr>
            <w:r w:rsidRPr="00CA2882">
              <w:rPr>
                <w:rFonts w:cstheme="minorHAnsi"/>
                <w:lang w:val="el-GR"/>
              </w:rPr>
              <w:t>(3) Το προβλεπόμενο στο εδάφιο 1 διοικητικό πρόστιμο επιβάλλεται με γραπτή και αιτιολογημένη απόφαση της Αρμόδιας Αρχής, η οποία κοινοποιείται στο επηρεαζόμενο πρόσωπο και στην οποία</w:t>
            </w:r>
          </w:p>
          <w:p w14:paraId="5BE6C893" w14:textId="51853B07" w:rsidR="00E03FF9" w:rsidRPr="00CA2882" w:rsidRDefault="00E03FF9" w:rsidP="00CA2882">
            <w:pPr>
              <w:ind w:left="720"/>
              <w:jc w:val="both"/>
              <w:rPr>
                <w:rFonts w:cstheme="minorHAnsi"/>
                <w:lang w:val="el-GR"/>
              </w:rPr>
            </w:pPr>
            <w:r w:rsidRPr="00CA2882">
              <w:rPr>
                <w:rFonts w:cstheme="minorHAnsi"/>
                <w:lang w:val="el-GR"/>
              </w:rPr>
              <w:t>(α) καθορίζεται η παράβαση, και</w:t>
            </w:r>
          </w:p>
          <w:p w14:paraId="3FA99D06" w14:textId="77777777" w:rsidR="00E03FF9" w:rsidRPr="00CA2882" w:rsidRDefault="00E03FF9" w:rsidP="00CA2882">
            <w:pPr>
              <w:ind w:left="720"/>
              <w:jc w:val="both"/>
              <w:rPr>
                <w:rFonts w:cstheme="minorHAnsi"/>
                <w:lang w:val="el-GR"/>
              </w:rPr>
            </w:pPr>
            <w:r w:rsidRPr="00CA2882">
              <w:rPr>
                <w:rFonts w:cstheme="minorHAnsi"/>
                <w:lang w:val="el-GR"/>
              </w:rPr>
              <w:t>(β) περιλαμβάνονται πληροφορίες αναφορικά με</w:t>
            </w:r>
          </w:p>
          <w:p w14:paraId="68F9BF0D" w14:textId="45B1A37E" w:rsidR="00E03FF9" w:rsidRPr="00CA2882" w:rsidRDefault="00E03FF9" w:rsidP="00CA2882">
            <w:pPr>
              <w:ind w:left="1440"/>
              <w:jc w:val="both"/>
              <w:rPr>
                <w:rFonts w:cstheme="minorHAnsi"/>
                <w:lang w:val="el-GR"/>
              </w:rPr>
            </w:pPr>
            <w:r w:rsidRPr="00CA2882">
              <w:rPr>
                <w:rFonts w:cstheme="minorHAnsi"/>
                <w:lang w:val="el-GR"/>
              </w:rPr>
              <w:t xml:space="preserve">(i) το δικαίωμα του επηρεαζόμενου προσώπου να ασκήσει ιεραρχική προσφυγή στον </w:t>
            </w:r>
            <w:r w:rsidR="00417255" w:rsidRPr="00CA2882">
              <w:rPr>
                <w:rFonts w:cstheme="minorHAnsi"/>
                <w:lang w:val="el-GR"/>
              </w:rPr>
              <w:t xml:space="preserve">Υφυπουργό </w:t>
            </w:r>
            <w:r w:rsidRPr="00CA2882">
              <w:rPr>
                <w:rFonts w:cstheme="minorHAnsi"/>
                <w:lang w:val="el-GR"/>
              </w:rPr>
              <w:t>σύμφωνα με τις διατάξεις του άρθρου  22</w:t>
            </w:r>
          </w:p>
          <w:p w14:paraId="502347B0" w14:textId="3EE29E34" w:rsidR="00E03FF9" w:rsidRPr="00CA2882" w:rsidRDefault="00E03FF9" w:rsidP="00CA2882">
            <w:pPr>
              <w:ind w:left="1440"/>
              <w:jc w:val="both"/>
              <w:rPr>
                <w:rFonts w:cstheme="minorHAnsi"/>
                <w:lang w:val="el-GR"/>
              </w:rPr>
            </w:pPr>
            <w:r w:rsidRPr="00CA2882">
              <w:rPr>
                <w:rFonts w:cstheme="minorHAnsi"/>
                <w:lang w:val="el-GR"/>
              </w:rPr>
              <w:t>(ii) το δικαίωμα του επηρεαζόμενου προσώπου να προσβάλει την απόφαση με προσφυγή στο Διοικητικό Δικαστήριο, σύμφωνα με το άρθρο 146 του Συντάγματος· και</w:t>
            </w:r>
          </w:p>
          <w:p w14:paraId="74820F57" w14:textId="77777777" w:rsidR="00E03FF9" w:rsidRPr="00CA2882" w:rsidRDefault="00E03FF9" w:rsidP="00CA2882">
            <w:pPr>
              <w:ind w:left="1440"/>
              <w:jc w:val="both"/>
              <w:rPr>
                <w:rFonts w:cstheme="minorHAnsi"/>
                <w:lang w:val="el-GR"/>
              </w:rPr>
            </w:pPr>
            <w:r w:rsidRPr="00CA2882">
              <w:rPr>
                <w:rFonts w:cstheme="minorHAnsi"/>
                <w:lang w:val="el-GR"/>
              </w:rPr>
              <w:t>(iii) την προθεσμία εντός της οποίας δύναται να ασκηθούν τα δικαιώματα που αναφέρονται στις υποπαραγράφους (i) και (ii)</w:t>
            </w:r>
          </w:p>
          <w:p w14:paraId="3C9365BB" w14:textId="77777777" w:rsidR="00E03FF9" w:rsidRPr="00CA2882" w:rsidRDefault="00E03FF9" w:rsidP="00CA2882">
            <w:pPr>
              <w:ind w:left="1440"/>
              <w:jc w:val="both"/>
              <w:rPr>
                <w:rFonts w:cstheme="minorHAnsi"/>
                <w:lang w:val="el-GR"/>
              </w:rPr>
            </w:pPr>
          </w:p>
          <w:p w14:paraId="7DB28AC6" w14:textId="16DC0304" w:rsidR="00E03FF9" w:rsidRPr="00CA2882" w:rsidRDefault="00E03FF9" w:rsidP="00CA2882">
            <w:pPr>
              <w:jc w:val="both"/>
              <w:rPr>
                <w:rFonts w:cstheme="minorHAnsi"/>
                <w:lang w:val="el-GR"/>
              </w:rPr>
            </w:pPr>
            <w:r w:rsidRPr="00CA2882">
              <w:rPr>
                <w:rFonts w:cstheme="minorHAnsi"/>
                <w:lang w:val="el-GR"/>
              </w:rPr>
              <w:t>Νοείται ότι, η απόφαση καθίσταται εκτελεστή με την κοινοποίησή της στο επηρεαζόμενο πρόσωπο.</w:t>
            </w:r>
          </w:p>
          <w:p w14:paraId="4582D7F3" w14:textId="77777777" w:rsidR="00E03FF9" w:rsidRPr="00CA2882" w:rsidRDefault="00E03FF9" w:rsidP="00CA2882">
            <w:pPr>
              <w:ind w:left="1440"/>
              <w:jc w:val="both"/>
              <w:rPr>
                <w:rFonts w:cstheme="minorHAnsi"/>
                <w:lang w:val="el-GR"/>
              </w:rPr>
            </w:pPr>
          </w:p>
          <w:p w14:paraId="47A34F3B" w14:textId="7948445D" w:rsidR="00E03FF9" w:rsidRPr="00CA2882" w:rsidRDefault="00E03FF9" w:rsidP="00CA2882">
            <w:pPr>
              <w:jc w:val="both"/>
              <w:rPr>
                <w:rFonts w:cstheme="minorHAnsi"/>
                <w:lang w:val="el-GR"/>
              </w:rPr>
            </w:pPr>
            <w:r w:rsidRPr="00CA2882">
              <w:rPr>
                <w:rFonts w:cstheme="minorHAnsi"/>
                <w:lang w:val="el-GR"/>
              </w:rPr>
              <w:t>(4) Σε περίπτωση άρνησης ή/και παράλειψης καταβολής διοικητικού προστίμου το οποίο επιβλήθηκε δυνάμει των διατάξεων του παρόντος άρθρου, η Αρμόδια Αρχή λαμβάνει δικαστικά μέτρα με σκοπό την είσπραξη του οφειλόμενου ποσού ως αστικό χρέος οφειλόμενο στη Δημοκρατία.</w:t>
            </w:r>
          </w:p>
          <w:p w14:paraId="62C7B05B" w14:textId="77777777" w:rsidR="00E03FF9" w:rsidRPr="00CA2882" w:rsidRDefault="00E03FF9" w:rsidP="00CA2882">
            <w:pPr>
              <w:jc w:val="both"/>
              <w:rPr>
                <w:rFonts w:cstheme="minorHAnsi"/>
                <w:lang w:val="el-GR"/>
              </w:rPr>
            </w:pPr>
          </w:p>
        </w:tc>
      </w:tr>
      <w:tr w:rsidR="00E03FF9" w:rsidRPr="00CA2882" w14:paraId="11848651" w14:textId="1D116170" w:rsidTr="00703427">
        <w:tc>
          <w:tcPr>
            <w:tcW w:w="2127" w:type="dxa"/>
          </w:tcPr>
          <w:p w14:paraId="04D47207" w14:textId="77777777" w:rsidR="00E03FF9" w:rsidRPr="00CA2882" w:rsidRDefault="00E03FF9" w:rsidP="005D6B63">
            <w:pPr>
              <w:rPr>
                <w:rFonts w:cstheme="minorHAnsi"/>
                <w:lang w:val="el-GR"/>
              </w:rPr>
            </w:pPr>
            <w:r w:rsidRPr="00CA2882">
              <w:rPr>
                <w:rFonts w:cstheme="minorHAnsi"/>
                <w:lang w:val="el-GR"/>
              </w:rPr>
              <w:lastRenderedPageBreak/>
              <w:t>Ιεραρχική προσφυγή</w:t>
            </w:r>
          </w:p>
        </w:tc>
        <w:tc>
          <w:tcPr>
            <w:tcW w:w="8363" w:type="dxa"/>
          </w:tcPr>
          <w:p w14:paraId="65273568" w14:textId="4AD9F981" w:rsidR="00E03FF9" w:rsidRPr="00CA2882" w:rsidRDefault="00E03FF9" w:rsidP="00CA2882">
            <w:pPr>
              <w:jc w:val="both"/>
              <w:rPr>
                <w:rFonts w:cstheme="minorHAnsi"/>
                <w:lang w:val="el-GR"/>
              </w:rPr>
            </w:pPr>
            <w:r w:rsidRPr="00CA2882">
              <w:rPr>
                <w:rFonts w:cstheme="minorHAnsi"/>
                <w:lang w:val="el-GR"/>
              </w:rPr>
              <w:t xml:space="preserve">22.-(1) Πρόσωπο στο οποίο επιβλήθηκε διοικητικό πρόστιμο δυνάμει των διατάξεων του άρθρου  21 έχει δικαίωμα ιεραρχικής προσφύγει στον </w:t>
            </w:r>
            <w:r w:rsidR="00417255" w:rsidRPr="00CA2882">
              <w:rPr>
                <w:rFonts w:cstheme="minorHAnsi"/>
                <w:lang w:val="el-GR"/>
              </w:rPr>
              <w:t xml:space="preserve">Υφυπουργό </w:t>
            </w:r>
            <w:r w:rsidRPr="00CA2882">
              <w:rPr>
                <w:rFonts w:cstheme="minorHAnsi"/>
                <w:lang w:val="el-GR"/>
              </w:rPr>
              <w:t>κατά της απόφασης επιβολής διοικητικού προστίμου μέσα σε προθεσμία τριάντα (30) ημερών από την κοινοποίηση της απόφασης.</w:t>
            </w:r>
          </w:p>
          <w:p w14:paraId="2C38BFD5" w14:textId="77777777" w:rsidR="00E03FF9" w:rsidRPr="00CA2882" w:rsidRDefault="00E03FF9" w:rsidP="00CA2882">
            <w:pPr>
              <w:jc w:val="both"/>
              <w:rPr>
                <w:rFonts w:cstheme="minorHAnsi"/>
                <w:lang w:val="el-GR"/>
              </w:rPr>
            </w:pPr>
          </w:p>
          <w:p w14:paraId="18241B2F" w14:textId="77777777" w:rsidR="00E03FF9" w:rsidRPr="00CA2882" w:rsidRDefault="00E03FF9" w:rsidP="00CA2882">
            <w:pPr>
              <w:jc w:val="both"/>
              <w:rPr>
                <w:rFonts w:cstheme="minorHAnsi"/>
                <w:lang w:val="el-GR"/>
              </w:rPr>
            </w:pPr>
            <w:r w:rsidRPr="00CA2882">
              <w:rPr>
                <w:rFonts w:cstheme="minorHAnsi"/>
                <w:lang w:val="el-GR"/>
              </w:rPr>
              <w:t>(2) Η άσκηση ιεραρχικής προσφυγής, σύμφωνα με το εδάφιο (1), δεν αναστέλλει την εκτέλεση της απόφασης.</w:t>
            </w:r>
          </w:p>
          <w:p w14:paraId="3C339485" w14:textId="77777777" w:rsidR="00E03FF9" w:rsidRPr="00CA2882" w:rsidRDefault="00E03FF9" w:rsidP="00CA2882">
            <w:pPr>
              <w:jc w:val="both"/>
              <w:rPr>
                <w:rFonts w:cstheme="minorHAnsi"/>
                <w:lang w:val="el-GR"/>
              </w:rPr>
            </w:pPr>
          </w:p>
          <w:p w14:paraId="21D57FDF" w14:textId="38830116" w:rsidR="00E03FF9" w:rsidRPr="00CA2882" w:rsidRDefault="00E03FF9" w:rsidP="00CA2882">
            <w:pPr>
              <w:jc w:val="both"/>
              <w:rPr>
                <w:rFonts w:cstheme="minorHAnsi"/>
                <w:lang w:val="el-GR"/>
              </w:rPr>
            </w:pPr>
            <w:r w:rsidRPr="00CA2882">
              <w:rPr>
                <w:rFonts w:cstheme="minorHAnsi"/>
                <w:lang w:val="el-GR"/>
              </w:rPr>
              <w:t xml:space="preserve">(3) Σε περίπτωση άσκησης ιεραρχικής προσφυγής δυνάμει του εδαφίου (1), ο </w:t>
            </w:r>
            <w:r w:rsidR="00417255" w:rsidRPr="00CA2882">
              <w:rPr>
                <w:rFonts w:cstheme="minorHAnsi"/>
                <w:lang w:val="el-GR"/>
              </w:rPr>
              <w:t xml:space="preserve">Υφυπουργός </w:t>
            </w:r>
            <w:r w:rsidRPr="00CA2882">
              <w:rPr>
                <w:rFonts w:cstheme="minorHAnsi"/>
                <w:lang w:val="el-GR"/>
              </w:rPr>
              <w:t>αφού ακούσει τον προσφεύγοντα ή δώσει την ευκαιρία σε αυτόν να εκθέσει τις απόψεις του γραπτώς, αποφασίζει επί αυτής, σύμφωνα με το εδάφιο (4), το αργότερο εντός προθεσμίας δέκα (10) ημερών.</w:t>
            </w:r>
          </w:p>
          <w:p w14:paraId="1697416A" w14:textId="77777777" w:rsidR="00E03FF9" w:rsidRPr="00CA2882" w:rsidRDefault="00E03FF9" w:rsidP="00CA2882">
            <w:pPr>
              <w:jc w:val="both"/>
              <w:rPr>
                <w:rFonts w:cstheme="minorHAnsi"/>
                <w:lang w:val="el-GR"/>
              </w:rPr>
            </w:pPr>
          </w:p>
          <w:p w14:paraId="43B54A36" w14:textId="28CDF1D3" w:rsidR="00E03FF9" w:rsidRPr="00CA2882" w:rsidRDefault="00E03FF9" w:rsidP="00CA2882">
            <w:pPr>
              <w:jc w:val="both"/>
              <w:rPr>
                <w:rFonts w:cstheme="minorHAnsi"/>
                <w:lang w:val="el-GR"/>
              </w:rPr>
            </w:pPr>
            <w:r w:rsidRPr="00CA2882">
              <w:rPr>
                <w:rFonts w:cstheme="minorHAnsi"/>
                <w:lang w:val="el-GR"/>
              </w:rPr>
              <w:t xml:space="preserve">(4) Ο </w:t>
            </w:r>
            <w:r w:rsidR="00417255" w:rsidRPr="00CA2882">
              <w:rPr>
                <w:rFonts w:cstheme="minorHAnsi"/>
                <w:lang w:val="el-GR"/>
              </w:rPr>
              <w:t>Υφυπουργός</w:t>
            </w:r>
            <w:r w:rsidRPr="00CA2882">
              <w:rPr>
                <w:rFonts w:cstheme="minorHAnsi"/>
                <w:lang w:val="el-GR"/>
              </w:rPr>
              <w:t>, εντός προθεσμίας δέκα (10) ημερών από την υποβολή της προσφυγής, εκδίδει και διαβιβάζει γραπτώς στον προσφεύγοντα την απόφασή του επί της προσφυγής με την οποία δύναται να:</w:t>
            </w:r>
          </w:p>
          <w:p w14:paraId="1DDC54A0" w14:textId="77777777" w:rsidR="00E03FF9" w:rsidRPr="00CA2882" w:rsidRDefault="00E03FF9" w:rsidP="00CA2882">
            <w:pPr>
              <w:jc w:val="both"/>
              <w:rPr>
                <w:rFonts w:cstheme="minorHAnsi"/>
                <w:lang w:val="el-GR"/>
              </w:rPr>
            </w:pPr>
          </w:p>
          <w:p w14:paraId="1CECD721" w14:textId="43E84CC3" w:rsidR="00E03FF9" w:rsidRPr="00CA2882" w:rsidRDefault="00E03FF9" w:rsidP="00CA2882">
            <w:pPr>
              <w:jc w:val="both"/>
              <w:rPr>
                <w:rFonts w:cstheme="minorHAnsi"/>
                <w:lang w:val="el-GR"/>
              </w:rPr>
            </w:pPr>
            <w:r w:rsidRPr="00CA2882">
              <w:rPr>
                <w:rFonts w:cstheme="minorHAnsi"/>
                <w:lang w:val="el-GR"/>
              </w:rPr>
              <w:t>(α) επικυρώσει την προσβληθείσα απόφαση,</w:t>
            </w:r>
          </w:p>
          <w:p w14:paraId="4505DAD7" w14:textId="77777777" w:rsidR="00E03FF9" w:rsidRPr="00CA2882" w:rsidRDefault="00E03FF9" w:rsidP="00CA2882">
            <w:pPr>
              <w:jc w:val="both"/>
              <w:rPr>
                <w:rFonts w:cstheme="minorHAnsi"/>
                <w:lang w:val="el-GR"/>
              </w:rPr>
            </w:pPr>
            <w:r w:rsidRPr="00CA2882">
              <w:rPr>
                <w:rFonts w:cstheme="minorHAnsi"/>
                <w:lang w:val="el-GR"/>
              </w:rPr>
              <w:t>(β) ακυρώσει την προσβληθείσα απόφαση,</w:t>
            </w:r>
          </w:p>
          <w:p w14:paraId="0CA93962" w14:textId="77777777" w:rsidR="00E03FF9" w:rsidRPr="00CA2882" w:rsidRDefault="00E03FF9" w:rsidP="00CA2882">
            <w:pPr>
              <w:jc w:val="both"/>
              <w:rPr>
                <w:rFonts w:cstheme="minorHAnsi"/>
                <w:lang w:val="el-GR"/>
              </w:rPr>
            </w:pPr>
            <w:r w:rsidRPr="00CA2882">
              <w:rPr>
                <w:rFonts w:cstheme="minorHAnsi"/>
                <w:lang w:val="el-GR"/>
              </w:rPr>
              <w:t>(γ) τροποποιήσει την προσβληθείσα απόφαση, ή</w:t>
            </w:r>
          </w:p>
          <w:p w14:paraId="530B1ED2" w14:textId="77777777" w:rsidR="00E03FF9" w:rsidRPr="00CA2882" w:rsidRDefault="00E03FF9" w:rsidP="00CA2882">
            <w:pPr>
              <w:jc w:val="both"/>
              <w:rPr>
                <w:rFonts w:cstheme="minorHAnsi"/>
                <w:lang w:val="el-GR"/>
              </w:rPr>
            </w:pPr>
            <w:r w:rsidRPr="00CA2882">
              <w:rPr>
                <w:rFonts w:cstheme="minorHAnsi"/>
                <w:lang w:val="el-GR"/>
              </w:rPr>
              <w:t>(δ) εκδώσει νέα απόφαση σε αντικατάσταση της προσβληθείσας.</w:t>
            </w:r>
          </w:p>
          <w:p w14:paraId="32057898" w14:textId="77777777" w:rsidR="00E03FF9" w:rsidRPr="00CA2882" w:rsidRDefault="00E03FF9" w:rsidP="00CA2882">
            <w:pPr>
              <w:jc w:val="both"/>
              <w:rPr>
                <w:rFonts w:cstheme="minorHAnsi"/>
                <w:lang w:val="el-GR"/>
              </w:rPr>
            </w:pPr>
          </w:p>
          <w:p w14:paraId="6CAA3D4C" w14:textId="7FC2E7BE" w:rsidR="00E03FF9" w:rsidRPr="00CA2882" w:rsidRDefault="00E03FF9" w:rsidP="00CA2882">
            <w:pPr>
              <w:jc w:val="both"/>
              <w:rPr>
                <w:rFonts w:cstheme="minorHAnsi"/>
                <w:lang w:val="el-GR"/>
              </w:rPr>
            </w:pPr>
            <w:r w:rsidRPr="00CA2882">
              <w:rPr>
                <w:rFonts w:cstheme="minorHAnsi"/>
                <w:lang w:val="el-GR"/>
              </w:rPr>
              <w:t xml:space="preserve">(5) Το διοικητικό πρόστιμο ή η τραπεζική εγγύηση καταπίπτει και περιέρχεται οριστικά στη Δημοκρατία εάν περάσει άπρακτη η προς άσκηση προσφυγής ενώπιον του Διοικητικού </w:t>
            </w:r>
            <w:r w:rsidRPr="00CA2882">
              <w:rPr>
                <w:rFonts w:cstheme="minorHAnsi"/>
                <w:lang w:val="el-GR"/>
              </w:rPr>
              <w:lastRenderedPageBreak/>
              <w:t xml:space="preserve">Δικαστηρίου προθεσμία των εβδομήντα πέντε (75) ημερών είτε από την κοινοποίηση της απόφασης για επιβολή του διοικητικού προστίμου, είτε, σε περίπτωση που ασκείται προσφυγή ενώπιον του </w:t>
            </w:r>
            <w:r w:rsidR="00417255" w:rsidRPr="00CA2882">
              <w:rPr>
                <w:rFonts w:cstheme="minorHAnsi"/>
                <w:lang w:val="el-GR"/>
              </w:rPr>
              <w:t>Υφυπουργού</w:t>
            </w:r>
            <w:r w:rsidRPr="00CA2882">
              <w:rPr>
                <w:rFonts w:cstheme="minorHAnsi"/>
                <w:lang w:val="el-GR"/>
              </w:rPr>
              <w:t xml:space="preserve">, από την κοινοποίηση της επί της προσφυγής απορριπτικής απόφασης του </w:t>
            </w:r>
            <w:r w:rsidR="00417255" w:rsidRPr="00CA2882">
              <w:rPr>
                <w:rFonts w:cstheme="minorHAnsi"/>
                <w:lang w:val="el-GR"/>
              </w:rPr>
              <w:t>Υφυπουργού</w:t>
            </w:r>
            <w:r w:rsidRPr="00CA2882">
              <w:rPr>
                <w:rFonts w:cstheme="minorHAnsi"/>
                <w:lang w:val="el-GR"/>
              </w:rPr>
              <w:t>.</w:t>
            </w:r>
          </w:p>
          <w:p w14:paraId="59FE72BC" w14:textId="77777777" w:rsidR="00E03FF9" w:rsidRPr="00CA2882" w:rsidRDefault="00E03FF9" w:rsidP="00CA2882">
            <w:pPr>
              <w:jc w:val="both"/>
              <w:rPr>
                <w:rFonts w:cstheme="minorHAnsi"/>
                <w:lang w:val="el-GR"/>
              </w:rPr>
            </w:pPr>
          </w:p>
        </w:tc>
      </w:tr>
      <w:tr w:rsidR="00E03FF9" w:rsidRPr="00CA2882" w14:paraId="03FD4118" w14:textId="5F4785D4" w:rsidTr="00703427">
        <w:tc>
          <w:tcPr>
            <w:tcW w:w="2127" w:type="dxa"/>
          </w:tcPr>
          <w:p w14:paraId="558AC81F" w14:textId="77777777" w:rsidR="00E03FF9" w:rsidRPr="00CA2882" w:rsidRDefault="00E03FF9" w:rsidP="00481C48">
            <w:pPr>
              <w:rPr>
                <w:rFonts w:cstheme="minorHAnsi"/>
                <w:lang w:val="el-GR"/>
              </w:rPr>
            </w:pPr>
            <w:r w:rsidRPr="00CA2882">
              <w:rPr>
                <w:rFonts w:cstheme="minorHAnsi"/>
                <w:lang w:val="el-GR"/>
              </w:rPr>
              <w:lastRenderedPageBreak/>
              <w:t>Έκδοση</w:t>
            </w:r>
          </w:p>
          <w:p w14:paraId="7A764E2B" w14:textId="482C2501" w:rsidR="00E03FF9" w:rsidRPr="00CA2882" w:rsidRDefault="00E03FF9" w:rsidP="00481C48">
            <w:pPr>
              <w:rPr>
                <w:rFonts w:cstheme="minorHAnsi"/>
                <w:lang w:val="el-GR"/>
              </w:rPr>
            </w:pPr>
            <w:r w:rsidRPr="00CA2882">
              <w:rPr>
                <w:rFonts w:cstheme="minorHAnsi"/>
                <w:lang w:val="el-GR"/>
              </w:rPr>
              <w:t>Κανονισμών.</w:t>
            </w:r>
          </w:p>
        </w:tc>
        <w:tc>
          <w:tcPr>
            <w:tcW w:w="8363" w:type="dxa"/>
          </w:tcPr>
          <w:p w14:paraId="4FFC76CF" w14:textId="49E07571" w:rsidR="00E03FF9" w:rsidRPr="00CA2882" w:rsidRDefault="00E03FF9" w:rsidP="00CA2882">
            <w:pPr>
              <w:jc w:val="both"/>
              <w:rPr>
                <w:rFonts w:cstheme="minorHAnsi"/>
                <w:lang w:val="el-GR"/>
              </w:rPr>
            </w:pPr>
            <w:r w:rsidRPr="00CA2882">
              <w:rPr>
                <w:rFonts w:cstheme="minorHAnsi"/>
                <w:lang w:val="el-GR"/>
              </w:rPr>
              <w:t xml:space="preserve">23. </w:t>
            </w:r>
            <w:r w:rsidR="00BF48FF" w:rsidRPr="00CA2882">
              <w:rPr>
                <w:rFonts w:cstheme="minorHAnsi"/>
                <w:lang w:val="el-GR"/>
              </w:rPr>
              <w:t xml:space="preserve">Το Υπουργικό Συμβούλιο </w:t>
            </w:r>
            <w:r w:rsidRPr="00CA2882">
              <w:rPr>
                <w:rFonts w:cstheme="minorHAnsi"/>
                <w:lang w:val="el-GR"/>
              </w:rPr>
              <w:t>έχει εξουσία να εκδίδει Κανονισμούς για τη ρύθμιση οποιουδήποτε θέματος χρήζει ή είναι δεκτικό καθορισμού με Κανονισμούς για την καλύτερη εφαρμογή των διατάξεων του παρόντος Νόμου.</w:t>
            </w:r>
          </w:p>
          <w:p w14:paraId="27A1C487" w14:textId="1B68228B" w:rsidR="00E03FF9" w:rsidRPr="00CA2882" w:rsidRDefault="00E03FF9" w:rsidP="00CA2882">
            <w:pPr>
              <w:jc w:val="both"/>
              <w:rPr>
                <w:rFonts w:cstheme="minorHAnsi"/>
                <w:lang w:val="el-GR"/>
              </w:rPr>
            </w:pPr>
          </w:p>
        </w:tc>
      </w:tr>
      <w:tr w:rsidR="00E03FF9" w:rsidRPr="00CA2882" w14:paraId="0F2D16DF" w14:textId="733D7E90" w:rsidTr="00703427">
        <w:tc>
          <w:tcPr>
            <w:tcW w:w="2127" w:type="dxa"/>
          </w:tcPr>
          <w:p w14:paraId="7369A1F4" w14:textId="712A8D45" w:rsidR="00E03FF9" w:rsidRPr="00CA2882" w:rsidRDefault="00E03FF9" w:rsidP="00F129D9">
            <w:pPr>
              <w:rPr>
                <w:rFonts w:cstheme="minorHAnsi"/>
                <w:lang w:val="el-GR"/>
              </w:rPr>
            </w:pPr>
            <w:r w:rsidRPr="00CA2882">
              <w:rPr>
                <w:rFonts w:cstheme="minorHAnsi"/>
                <w:lang w:val="el-GR"/>
              </w:rPr>
              <w:t>Έκδοση Διαταγμάτων.</w:t>
            </w:r>
          </w:p>
        </w:tc>
        <w:tc>
          <w:tcPr>
            <w:tcW w:w="8363" w:type="dxa"/>
          </w:tcPr>
          <w:p w14:paraId="087A8E06" w14:textId="734157C9" w:rsidR="00E03FF9" w:rsidRPr="00CA2882" w:rsidRDefault="00E03FF9" w:rsidP="00CA2882">
            <w:pPr>
              <w:jc w:val="both"/>
              <w:rPr>
                <w:rFonts w:cstheme="minorHAnsi"/>
                <w:lang w:val="el-GR"/>
              </w:rPr>
            </w:pPr>
            <w:r w:rsidRPr="00CA2882">
              <w:rPr>
                <w:rFonts w:cstheme="minorHAnsi"/>
                <w:lang w:val="el-GR"/>
              </w:rPr>
              <w:t xml:space="preserve">24. </w:t>
            </w:r>
            <w:r w:rsidR="00BF48FF" w:rsidRPr="00CA2882">
              <w:rPr>
                <w:rFonts w:cstheme="minorHAnsi"/>
                <w:lang w:val="el-GR"/>
              </w:rPr>
              <w:t xml:space="preserve">Ο Υφυπουργός </w:t>
            </w:r>
            <w:r w:rsidRPr="00CA2882">
              <w:rPr>
                <w:rFonts w:cstheme="minorHAnsi"/>
                <w:lang w:val="el-GR"/>
              </w:rPr>
              <w:t xml:space="preserve">δύναται να εκδίδει Διατάγματα για </w:t>
            </w:r>
          </w:p>
          <w:p w14:paraId="60A73CB1" w14:textId="77777777" w:rsidR="00E03FF9" w:rsidRPr="00CA2882" w:rsidRDefault="00E03FF9" w:rsidP="00CA2882">
            <w:pPr>
              <w:jc w:val="both"/>
              <w:rPr>
                <w:rFonts w:cstheme="minorHAnsi"/>
                <w:lang w:val="el-GR"/>
              </w:rPr>
            </w:pPr>
          </w:p>
          <w:p w14:paraId="0AD03B34" w14:textId="77777777" w:rsidR="00E03FF9" w:rsidRPr="00CA2882" w:rsidRDefault="00E03FF9" w:rsidP="00CA2882">
            <w:pPr>
              <w:pStyle w:val="ListParagraph"/>
              <w:numPr>
                <w:ilvl w:val="0"/>
                <w:numId w:val="6"/>
              </w:numPr>
              <w:ind w:left="456" w:hanging="96"/>
              <w:jc w:val="both"/>
              <w:rPr>
                <w:rFonts w:cstheme="minorHAnsi"/>
                <w:lang w:val="el-GR"/>
              </w:rPr>
            </w:pPr>
            <w:r w:rsidRPr="00CA2882">
              <w:rPr>
                <w:rFonts w:cstheme="minorHAnsi"/>
                <w:lang w:val="el-GR"/>
              </w:rPr>
              <w:t xml:space="preserve">Τη ρύθμιση θεμάτων τεχνικού χαρακτήρα </w:t>
            </w:r>
          </w:p>
          <w:p w14:paraId="717BF8C1" w14:textId="77777777" w:rsidR="00E03FF9" w:rsidRPr="00CA2882" w:rsidRDefault="00E03FF9" w:rsidP="00CA2882">
            <w:pPr>
              <w:pStyle w:val="ListParagraph"/>
              <w:numPr>
                <w:ilvl w:val="0"/>
                <w:numId w:val="6"/>
              </w:numPr>
              <w:ind w:left="456" w:hanging="96"/>
              <w:jc w:val="both"/>
              <w:rPr>
                <w:rFonts w:cstheme="minorHAnsi"/>
                <w:lang w:val="el-GR"/>
              </w:rPr>
            </w:pPr>
            <w:r w:rsidRPr="00CA2882">
              <w:rPr>
                <w:rFonts w:cstheme="minorHAnsi"/>
                <w:lang w:val="el-GR"/>
              </w:rPr>
              <w:t>την εφαρμογή των διατάξεων του παρόντος Νόμου και των προνοιών Κανονισμών που εκδίδονται δυνάμει αυτού.</w:t>
            </w:r>
          </w:p>
          <w:p w14:paraId="367705FA" w14:textId="77777777" w:rsidR="00E03FF9" w:rsidRPr="00CA2882" w:rsidRDefault="00E03FF9" w:rsidP="00CA2882">
            <w:pPr>
              <w:jc w:val="both"/>
              <w:rPr>
                <w:rFonts w:cstheme="minorHAnsi"/>
                <w:lang w:val="el-GR"/>
              </w:rPr>
            </w:pPr>
          </w:p>
        </w:tc>
      </w:tr>
      <w:tr w:rsidR="00E03FF9" w:rsidRPr="00CA2882" w14:paraId="530B6CD6" w14:textId="781C57FB" w:rsidTr="00703427">
        <w:tc>
          <w:tcPr>
            <w:tcW w:w="2127" w:type="dxa"/>
          </w:tcPr>
          <w:p w14:paraId="7D498CCD" w14:textId="77777777" w:rsidR="00E03FF9" w:rsidRPr="00CA2882" w:rsidRDefault="00E03FF9" w:rsidP="00F129D9">
            <w:pPr>
              <w:rPr>
                <w:rFonts w:cstheme="minorHAnsi"/>
                <w:lang w:val="el-GR"/>
              </w:rPr>
            </w:pPr>
            <w:r w:rsidRPr="00CA2882">
              <w:rPr>
                <w:rFonts w:cstheme="minorHAnsi"/>
                <w:lang w:val="el-GR"/>
              </w:rPr>
              <w:t>Έναρξη ισχύος</w:t>
            </w:r>
          </w:p>
          <w:p w14:paraId="74A8EF94" w14:textId="77777777" w:rsidR="00E03FF9" w:rsidRPr="00CA2882" w:rsidRDefault="00E03FF9" w:rsidP="00F129D9">
            <w:pPr>
              <w:rPr>
                <w:rFonts w:cstheme="minorHAnsi"/>
                <w:lang w:val="el-GR"/>
              </w:rPr>
            </w:pPr>
          </w:p>
        </w:tc>
        <w:tc>
          <w:tcPr>
            <w:tcW w:w="8363" w:type="dxa"/>
          </w:tcPr>
          <w:p w14:paraId="09AB8A57" w14:textId="3E7E30AB" w:rsidR="00E03FF9" w:rsidRPr="00CA2882" w:rsidRDefault="00E03FF9" w:rsidP="00CA2882">
            <w:pPr>
              <w:jc w:val="both"/>
              <w:rPr>
                <w:rFonts w:cstheme="minorHAnsi"/>
                <w:lang w:val="el-GR"/>
              </w:rPr>
            </w:pPr>
            <w:r w:rsidRPr="00CA2882">
              <w:rPr>
                <w:rFonts w:cstheme="minorHAnsi"/>
                <w:lang w:val="el-GR"/>
              </w:rPr>
              <w:t>25. Ο παρών Νόμος τίθεται σε ισχύ στις xx/yy/zzzz.</w:t>
            </w:r>
          </w:p>
          <w:p w14:paraId="0FFC09AA" w14:textId="35F8EB9A" w:rsidR="00E03FF9" w:rsidRPr="00CA2882" w:rsidRDefault="00E03FF9" w:rsidP="00CA2882">
            <w:pPr>
              <w:jc w:val="both"/>
              <w:rPr>
                <w:rFonts w:cstheme="minorHAnsi"/>
                <w:lang w:val="el-GR"/>
              </w:rPr>
            </w:pPr>
          </w:p>
        </w:tc>
      </w:tr>
      <w:tr w:rsidR="00E03FF9" w:rsidRPr="00CA2882" w14:paraId="00465FCE" w14:textId="2253AAC8" w:rsidTr="00703427">
        <w:tc>
          <w:tcPr>
            <w:tcW w:w="2127" w:type="dxa"/>
          </w:tcPr>
          <w:p w14:paraId="3098A1E8" w14:textId="1965F01E" w:rsidR="00E03FF9" w:rsidRPr="00CA2882" w:rsidRDefault="00CC0DD8" w:rsidP="00F129D9">
            <w:pPr>
              <w:rPr>
                <w:rFonts w:cstheme="minorHAnsi"/>
                <w:lang w:val="el-GR"/>
              </w:rPr>
            </w:pPr>
            <w:r w:rsidRPr="00CA2882">
              <w:rPr>
                <w:rFonts w:cstheme="minorHAnsi"/>
                <w:lang w:val="el-GR"/>
              </w:rPr>
              <w:t>Μεταβατικές διατάξεις</w:t>
            </w:r>
          </w:p>
        </w:tc>
        <w:tc>
          <w:tcPr>
            <w:tcW w:w="8363" w:type="dxa"/>
          </w:tcPr>
          <w:p w14:paraId="2B0716FE" w14:textId="77777777" w:rsidR="00E03FF9" w:rsidRDefault="00E03FF9" w:rsidP="00CA2882">
            <w:pPr>
              <w:jc w:val="both"/>
              <w:rPr>
                <w:rFonts w:cstheme="minorHAnsi"/>
                <w:lang w:val="el-GR"/>
              </w:rPr>
            </w:pPr>
            <w:r w:rsidRPr="00CA2882">
              <w:rPr>
                <w:rFonts w:cstheme="minorHAnsi"/>
                <w:lang w:val="el-GR"/>
              </w:rPr>
              <w:t>26. Οι διαστημικές δραστηριότητες που δρομολογήθηκαν πριν από την έναρξη ισχύος του παρόντος Νόμου μπορούν να συνεχιστούν χωρίς εξουσιοδότηση για δώδεκα</w:t>
            </w:r>
            <w:r w:rsidR="00F85F1F" w:rsidRPr="00CA2882">
              <w:rPr>
                <w:rFonts w:cstheme="minorHAnsi"/>
                <w:lang w:val="el-GR"/>
              </w:rPr>
              <w:t xml:space="preserve"> (12)</w:t>
            </w:r>
            <w:r w:rsidRPr="00CA2882">
              <w:rPr>
                <w:rFonts w:cstheme="minorHAnsi"/>
                <w:lang w:val="el-GR"/>
              </w:rPr>
              <w:t xml:space="preserve"> μήνες από την ημερομηνία έναρξης ισχύος του παρόντος Νόμου.</w:t>
            </w:r>
          </w:p>
          <w:p w14:paraId="6A880C22" w14:textId="1C3EA9DC" w:rsidR="00EA7EB4" w:rsidRPr="00CA2882" w:rsidRDefault="00EA7EB4" w:rsidP="00CA2882">
            <w:pPr>
              <w:jc w:val="both"/>
              <w:rPr>
                <w:rFonts w:cstheme="minorHAnsi"/>
                <w:lang w:val="el-GR"/>
              </w:rPr>
            </w:pPr>
          </w:p>
        </w:tc>
      </w:tr>
    </w:tbl>
    <w:p w14:paraId="668EA52D" w14:textId="3A483CFE" w:rsidR="00CE611A" w:rsidRPr="00CA2882" w:rsidRDefault="00CE611A" w:rsidP="00943D2A">
      <w:pPr>
        <w:rPr>
          <w:rFonts w:cstheme="minorHAnsi"/>
          <w:lang w:val="el-GR"/>
        </w:rPr>
      </w:pPr>
    </w:p>
    <w:sectPr w:rsidR="00CE611A" w:rsidRPr="00CA2882" w:rsidSect="00703427">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C9F9" w14:textId="77777777" w:rsidR="0099014A" w:rsidRDefault="0099014A" w:rsidP="0022200B">
      <w:pPr>
        <w:spacing w:after="0" w:line="240" w:lineRule="auto"/>
      </w:pPr>
      <w:r>
        <w:separator/>
      </w:r>
    </w:p>
  </w:endnote>
  <w:endnote w:type="continuationSeparator" w:id="0">
    <w:p w14:paraId="5A1DFE99" w14:textId="77777777" w:rsidR="0099014A" w:rsidRDefault="0099014A" w:rsidP="0022200B">
      <w:pPr>
        <w:spacing w:after="0" w:line="240" w:lineRule="auto"/>
      </w:pPr>
      <w:r>
        <w:continuationSeparator/>
      </w:r>
    </w:p>
  </w:endnote>
  <w:endnote w:type="continuationNotice" w:id="1">
    <w:p w14:paraId="310BBF23" w14:textId="77777777" w:rsidR="0099014A" w:rsidRDefault="00990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4C3D" w14:textId="77777777" w:rsidR="00CD7813" w:rsidRDefault="00CD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AD84" w14:textId="77777777" w:rsidR="0099014A" w:rsidRDefault="0099014A" w:rsidP="0022200B">
      <w:pPr>
        <w:spacing w:after="0" w:line="240" w:lineRule="auto"/>
      </w:pPr>
      <w:r>
        <w:separator/>
      </w:r>
    </w:p>
  </w:footnote>
  <w:footnote w:type="continuationSeparator" w:id="0">
    <w:p w14:paraId="3A57C02A" w14:textId="77777777" w:rsidR="0099014A" w:rsidRDefault="0099014A" w:rsidP="0022200B">
      <w:pPr>
        <w:spacing w:after="0" w:line="240" w:lineRule="auto"/>
      </w:pPr>
      <w:r>
        <w:continuationSeparator/>
      </w:r>
    </w:p>
  </w:footnote>
  <w:footnote w:type="continuationNotice" w:id="1">
    <w:p w14:paraId="21ED7D6D" w14:textId="77777777" w:rsidR="0099014A" w:rsidRDefault="009901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9185411"/>
      <w:docPartObj>
        <w:docPartGallery w:val="Page Numbers (Top of Page)"/>
        <w:docPartUnique/>
      </w:docPartObj>
    </w:sdtPr>
    <w:sdtEndPr>
      <w:rPr>
        <w:noProof/>
      </w:rPr>
    </w:sdtEndPr>
    <w:sdtContent>
      <w:p w14:paraId="38236D21" w14:textId="51E664B5" w:rsidR="00CD7813" w:rsidRPr="0022200B" w:rsidRDefault="00CD7813" w:rsidP="0022200B">
        <w:pPr>
          <w:pStyle w:val="Header"/>
          <w:jc w:val="right"/>
          <w:rPr>
            <w:sz w:val="16"/>
            <w:szCs w:val="16"/>
          </w:rPr>
        </w:pPr>
        <w:r w:rsidRPr="0022200B">
          <w:rPr>
            <w:sz w:val="16"/>
            <w:szCs w:val="16"/>
          </w:rPr>
          <w:fldChar w:fldCharType="begin"/>
        </w:r>
        <w:r w:rsidRPr="0022200B">
          <w:rPr>
            <w:sz w:val="16"/>
            <w:szCs w:val="16"/>
          </w:rPr>
          <w:instrText xml:space="preserve"> PAGE   \* MERGEFORMAT </w:instrText>
        </w:r>
        <w:r w:rsidRPr="0022200B">
          <w:rPr>
            <w:sz w:val="16"/>
            <w:szCs w:val="16"/>
          </w:rPr>
          <w:fldChar w:fldCharType="separate"/>
        </w:r>
        <w:r w:rsidR="001E7B5D">
          <w:rPr>
            <w:noProof/>
            <w:sz w:val="16"/>
            <w:szCs w:val="16"/>
          </w:rPr>
          <w:t>1</w:t>
        </w:r>
        <w:r w:rsidRPr="0022200B">
          <w:rPr>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BEB"/>
    <w:multiLevelType w:val="hybridMultilevel"/>
    <w:tmpl w:val="78421004"/>
    <w:lvl w:ilvl="0" w:tplc="DA1C195E">
      <w:start w:val="1"/>
      <mc:AlternateContent>
        <mc:Choice Requires="w14">
          <w:numFmt w:val="custom" w:format="α, β, γ, ..."/>
        </mc:Choice>
        <mc:Fallback>
          <w:numFmt w:val="decimal"/>
        </mc:Fallback>
      </mc:AlternateContent>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7079A1"/>
    <w:multiLevelType w:val="multilevel"/>
    <w:tmpl w:val="B5A040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7163EC"/>
    <w:multiLevelType w:val="hybridMultilevel"/>
    <w:tmpl w:val="1DB295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A4E62"/>
    <w:multiLevelType w:val="hybridMultilevel"/>
    <w:tmpl w:val="A24243C8"/>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15018"/>
    <w:multiLevelType w:val="hybridMultilevel"/>
    <w:tmpl w:val="DB085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132AD6"/>
    <w:multiLevelType w:val="hybridMultilevel"/>
    <w:tmpl w:val="0EB6C6F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B542D"/>
    <w:multiLevelType w:val="hybridMultilevel"/>
    <w:tmpl w:val="1C6A7124"/>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44F06"/>
    <w:multiLevelType w:val="hybridMultilevel"/>
    <w:tmpl w:val="DA70A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5A60754"/>
    <w:multiLevelType w:val="hybridMultilevel"/>
    <w:tmpl w:val="DED2B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893F9C"/>
    <w:multiLevelType w:val="hybridMultilevel"/>
    <w:tmpl w:val="063C6ED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26C05"/>
    <w:multiLevelType w:val="hybridMultilevel"/>
    <w:tmpl w:val="808A9710"/>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D7FB3"/>
    <w:multiLevelType w:val="hybridMultilevel"/>
    <w:tmpl w:val="833AB800"/>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56FA9"/>
    <w:multiLevelType w:val="hybridMultilevel"/>
    <w:tmpl w:val="C794303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A6CCF"/>
    <w:multiLevelType w:val="hybridMultilevel"/>
    <w:tmpl w:val="3A72828A"/>
    <w:lvl w:ilvl="0" w:tplc="DA1C195E">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16757"/>
    <w:multiLevelType w:val="hybridMultilevel"/>
    <w:tmpl w:val="BD6EBB4C"/>
    <w:lvl w:ilvl="0" w:tplc="DA1C195E">
      <w:start w:val="1"/>
      <mc:AlternateContent>
        <mc:Choice Requires="w14">
          <w:numFmt w:val="custom" w:format="α, β, γ, ..."/>
        </mc:Choice>
        <mc:Fallback>
          <w:numFmt w:val="decimal"/>
        </mc:Fallback>
      </mc:AlternateContent>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6"/>
  </w:num>
  <w:num w:numId="4">
    <w:abstractNumId w:val="5"/>
  </w:num>
  <w:num w:numId="5">
    <w:abstractNumId w:val="12"/>
  </w:num>
  <w:num w:numId="6">
    <w:abstractNumId w:val="10"/>
  </w:num>
  <w:num w:numId="7">
    <w:abstractNumId w:val="3"/>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45"/>
    <w:rsid w:val="00011761"/>
    <w:rsid w:val="000165DF"/>
    <w:rsid w:val="00022DD5"/>
    <w:rsid w:val="00041895"/>
    <w:rsid w:val="0004219A"/>
    <w:rsid w:val="000451FD"/>
    <w:rsid w:val="00050C6D"/>
    <w:rsid w:val="000575FA"/>
    <w:rsid w:val="00063B4D"/>
    <w:rsid w:val="000679D0"/>
    <w:rsid w:val="00075163"/>
    <w:rsid w:val="00077E91"/>
    <w:rsid w:val="000802D1"/>
    <w:rsid w:val="00084207"/>
    <w:rsid w:val="0008452C"/>
    <w:rsid w:val="00085FAB"/>
    <w:rsid w:val="00090419"/>
    <w:rsid w:val="000944AE"/>
    <w:rsid w:val="00095F8F"/>
    <w:rsid w:val="000B2496"/>
    <w:rsid w:val="000B3C3A"/>
    <w:rsid w:val="000B6C50"/>
    <w:rsid w:val="000C3239"/>
    <w:rsid w:val="000C4890"/>
    <w:rsid w:val="000D7CB4"/>
    <w:rsid w:val="000E2804"/>
    <w:rsid w:val="000F107E"/>
    <w:rsid w:val="000F2E40"/>
    <w:rsid w:val="00101A5A"/>
    <w:rsid w:val="00101EFD"/>
    <w:rsid w:val="001036DB"/>
    <w:rsid w:val="00104877"/>
    <w:rsid w:val="00111B5C"/>
    <w:rsid w:val="00112D4F"/>
    <w:rsid w:val="00114606"/>
    <w:rsid w:val="0011543A"/>
    <w:rsid w:val="001329C0"/>
    <w:rsid w:val="0013690B"/>
    <w:rsid w:val="0014188A"/>
    <w:rsid w:val="00142AAD"/>
    <w:rsid w:val="00143216"/>
    <w:rsid w:val="0014336D"/>
    <w:rsid w:val="001528C4"/>
    <w:rsid w:val="00154C4A"/>
    <w:rsid w:val="001564C2"/>
    <w:rsid w:val="0016339F"/>
    <w:rsid w:val="00170003"/>
    <w:rsid w:val="001774EA"/>
    <w:rsid w:val="00177BB3"/>
    <w:rsid w:val="001826D3"/>
    <w:rsid w:val="00182C28"/>
    <w:rsid w:val="00187B8A"/>
    <w:rsid w:val="00192375"/>
    <w:rsid w:val="001962D6"/>
    <w:rsid w:val="001A07D4"/>
    <w:rsid w:val="001A61C6"/>
    <w:rsid w:val="001B23FD"/>
    <w:rsid w:val="001C0386"/>
    <w:rsid w:val="001C155F"/>
    <w:rsid w:val="001C4CF1"/>
    <w:rsid w:val="001C78D9"/>
    <w:rsid w:val="001D4729"/>
    <w:rsid w:val="001E69CF"/>
    <w:rsid w:val="001E6B3F"/>
    <w:rsid w:val="001E72A2"/>
    <w:rsid w:val="001E7419"/>
    <w:rsid w:val="001E7B5D"/>
    <w:rsid w:val="001F01C2"/>
    <w:rsid w:val="001F1C84"/>
    <w:rsid w:val="001F1EBF"/>
    <w:rsid w:val="001F4602"/>
    <w:rsid w:val="00215C28"/>
    <w:rsid w:val="00216BD8"/>
    <w:rsid w:val="0022200B"/>
    <w:rsid w:val="00225CCC"/>
    <w:rsid w:val="00232BA7"/>
    <w:rsid w:val="00232ED5"/>
    <w:rsid w:val="0024598E"/>
    <w:rsid w:val="00246FB7"/>
    <w:rsid w:val="00250AF7"/>
    <w:rsid w:val="00253C78"/>
    <w:rsid w:val="00261B95"/>
    <w:rsid w:val="002664F7"/>
    <w:rsid w:val="00272D0B"/>
    <w:rsid w:val="00273ED9"/>
    <w:rsid w:val="002753A4"/>
    <w:rsid w:val="002754AE"/>
    <w:rsid w:val="0028064A"/>
    <w:rsid w:val="002831B4"/>
    <w:rsid w:val="00297BA6"/>
    <w:rsid w:val="002A08DF"/>
    <w:rsid w:val="002A1772"/>
    <w:rsid w:val="002A18ED"/>
    <w:rsid w:val="002B0E79"/>
    <w:rsid w:val="002B26D9"/>
    <w:rsid w:val="002B5F30"/>
    <w:rsid w:val="002C3F14"/>
    <w:rsid w:val="002C634E"/>
    <w:rsid w:val="002D033A"/>
    <w:rsid w:val="002D116E"/>
    <w:rsid w:val="002D502F"/>
    <w:rsid w:val="002D6E82"/>
    <w:rsid w:val="002E49E1"/>
    <w:rsid w:val="002E5086"/>
    <w:rsid w:val="002E7FC5"/>
    <w:rsid w:val="002F1EFA"/>
    <w:rsid w:val="002F38DE"/>
    <w:rsid w:val="002F7668"/>
    <w:rsid w:val="0030509C"/>
    <w:rsid w:val="00311569"/>
    <w:rsid w:val="003135EC"/>
    <w:rsid w:val="003151A2"/>
    <w:rsid w:val="00316E3D"/>
    <w:rsid w:val="00320104"/>
    <w:rsid w:val="003244C4"/>
    <w:rsid w:val="003314C8"/>
    <w:rsid w:val="003348AE"/>
    <w:rsid w:val="00335583"/>
    <w:rsid w:val="00352729"/>
    <w:rsid w:val="00353522"/>
    <w:rsid w:val="003549E0"/>
    <w:rsid w:val="00356221"/>
    <w:rsid w:val="003655E6"/>
    <w:rsid w:val="003773DE"/>
    <w:rsid w:val="00382CDE"/>
    <w:rsid w:val="00392643"/>
    <w:rsid w:val="003A003B"/>
    <w:rsid w:val="003A55F6"/>
    <w:rsid w:val="003A5D1A"/>
    <w:rsid w:val="003B0110"/>
    <w:rsid w:val="003B0D91"/>
    <w:rsid w:val="003B1742"/>
    <w:rsid w:val="003C2AE9"/>
    <w:rsid w:val="003C4045"/>
    <w:rsid w:val="003D13D4"/>
    <w:rsid w:val="003D3D45"/>
    <w:rsid w:val="003D54B8"/>
    <w:rsid w:val="003D652B"/>
    <w:rsid w:val="003E11CB"/>
    <w:rsid w:val="003E21AF"/>
    <w:rsid w:val="003E6938"/>
    <w:rsid w:val="003F037A"/>
    <w:rsid w:val="003F29F9"/>
    <w:rsid w:val="003F37B1"/>
    <w:rsid w:val="003F3FEF"/>
    <w:rsid w:val="003F4B87"/>
    <w:rsid w:val="00400A32"/>
    <w:rsid w:val="004116E1"/>
    <w:rsid w:val="00417255"/>
    <w:rsid w:val="00420194"/>
    <w:rsid w:val="00421854"/>
    <w:rsid w:val="00425D04"/>
    <w:rsid w:val="00427B4A"/>
    <w:rsid w:val="00430324"/>
    <w:rsid w:val="00436AA4"/>
    <w:rsid w:val="00440648"/>
    <w:rsid w:val="00451EF7"/>
    <w:rsid w:val="00460518"/>
    <w:rsid w:val="004638A4"/>
    <w:rsid w:val="004668AC"/>
    <w:rsid w:val="00472886"/>
    <w:rsid w:val="004736B9"/>
    <w:rsid w:val="00481C48"/>
    <w:rsid w:val="00485F86"/>
    <w:rsid w:val="004919E0"/>
    <w:rsid w:val="00492A3C"/>
    <w:rsid w:val="004A79EE"/>
    <w:rsid w:val="004B7D7B"/>
    <w:rsid w:val="004C1403"/>
    <w:rsid w:val="004C188A"/>
    <w:rsid w:val="004C41D0"/>
    <w:rsid w:val="004C6A37"/>
    <w:rsid w:val="004C75B5"/>
    <w:rsid w:val="004D0D82"/>
    <w:rsid w:val="004D24A8"/>
    <w:rsid w:val="004D7E57"/>
    <w:rsid w:val="004E33FE"/>
    <w:rsid w:val="004E6EF9"/>
    <w:rsid w:val="004E70F9"/>
    <w:rsid w:val="004F0F7A"/>
    <w:rsid w:val="004F2C8E"/>
    <w:rsid w:val="005019C1"/>
    <w:rsid w:val="00502B38"/>
    <w:rsid w:val="00511610"/>
    <w:rsid w:val="00516882"/>
    <w:rsid w:val="00516D04"/>
    <w:rsid w:val="00520C4E"/>
    <w:rsid w:val="005223F7"/>
    <w:rsid w:val="00524873"/>
    <w:rsid w:val="0053083C"/>
    <w:rsid w:val="00530907"/>
    <w:rsid w:val="0053192E"/>
    <w:rsid w:val="005326AE"/>
    <w:rsid w:val="00533064"/>
    <w:rsid w:val="00536A0C"/>
    <w:rsid w:val="00544E64"/>
    <w:rsid w:val="00547301"/>
    <w:rsid w:val="0055544D"/>
    <w:rsid w:val="005562A6"/>
    <w:rsid w:val="005565EA"/>
    <w:rsid w:val="00557B88"/>
    <w:rsid w:val="005641B4"/>
    <w:rsid w:val="00570BA8"/>
    <w:rsid w:val="005712CA"/>
    <w:rsid w:val="00573078"/>
    <w:rsid w:val="00583EF5"/>
    <w:rsid w:val="00594F9D"/>
    <w:rsid w:val="0059556C"/>
    <w:rsid w:val="00596DF5"/>
    <w:rsid w:val="00597C73"/>
    <w:rsid w:val="005A012D"/>
    <w:rsid w:val="005A0747"/>
    <w:rsid w:val="005A147A"/>
    <w:rsid w:val="005A23B2"/>
    <w:rsid w:val="005A520B"/>
    <w:rsid w:val="005B54DF"/>
    <w:rsid w:val="005B7C82"/>
    <w:rsid w:val="005C1ED0"/>
    <w:rsid w:val="005C24F3"/>
    <w:rsid w:val="005C3033"/>
    <w:rsid w:val="005C3047"/>
    <w:rsid w:val="005C31F7"/>
    <w:rsid w:val="005D2F19"/>
    <w:rsid w:val="005D6B63"/>
    <w:rsid w:val="005E0659"/>
    <w:rsid w:val="005F06B8"/>
    <w:rsid w:val="005F7BA0"/>
    <w:rsid w:val="00601240"/>
    <w:rsid w:val="0060426E"/>
    <w:rsid w:val="006044CD"/>
    <w:rsid w:val="00606B3A"/>
    <w:rsid w:val="006121F4"/>
    <w:rsid w:val="00614A3D"/>
    <w:rsid w:val="00621A04"/>
    <w:rsid w:val="0062556E"/>
    <w:rsid w:val="00626F68"/>
    <w:rsid w:val="006365EA"/>
    <w:rsid w:val="0063696D"/>
    <w:rsid w:val="006406D9"/>
    <w:rsid w:val="00645948"/>
    <w:rsid w:val="00645F4B"/>
    <w:rsid w:val="00653CA2"/>
    <w:rsid w:val="00654289"/>
    <w:rsid w:val="00655A47"/>
    <w:rsid w:val="00656014"/>
    <w:rsid w:val="00657F66"/>
    <w:rsid w:val="00662C88"/>
    <w:rsid w:val="006734C8"/>
    <w:rsid w:val="006741C4"/>
    <w:rsid w:val="00677F7C"/>
    <w:rsid w:val="006815E4"/>
    <w:rsid w:val="00683FE0"/>
    <w:rsid w:val="006861EC"/>
    <w:rsid w:val="00696C13"/>
    <w:rsid w:val="006A10EA"/>
    <w:rsid w:val="006A375A"/>
    <w:rsid w:val="006A40F1"/>
    <w:rsid w:val="006A5529"/>
    <w:rsid w:val="006B38F6"/>
    <w:rsid w:val="006B5621"/>
    <w:rsid w:val="006C0F5D"/>
    <w:rsid w:val="006C6A28"/>
    <w:rsid w:val="006D7048"/>
    <w:rsid w:val="006E092D"/>
    <w:rsid w:val="006E2423"/>
    <w:rsid w:val="006E2B0F"/>
    <w:rsid w:val="006E552A"/>
    <w:rsid w:val="006F01B5"/>
    <w:rsid w:val="006F05AE"/>
    <w:rsid w:val="006F36FE"/>
    <w:rsid w:val="006F7A66"/>
    <w:rsid w:val="006F7D94"/>
    <w:rsid w:val="00702ED0"/>
    <w:rsid w:val="00703427"/>
    <w:rsid w:val="00707D94"/>
    <w:rsid w:val="00710DE2"/>
    <w:rsid w:val="0071180D"/>
    <w:rsid w:val="0072101F"/>
    <w:rsid w:val="00721118"/>
    <w:rsid w:val="00724B2D"/>
    <w:rsid w:val="00724E25"/>
    <w:rsid w:val="007267C0"/>
    <w:rsid w:val="00731D7E"/>
    <w:rsid w:val="00744BA9"/>
    <w:rsid w:val="0075122D"/>
    <w:rsid w:val="00752BF1"/>
    <w:rsid w:val="0076554F"/>
    <w:rsid w:val="00765CF7"/>
    <w:rsid w:val="00770191"/>
    <w:rsid w:val="00770A5D"/>
    <w:rsid w:val="0077248C"/>
    <w:rsid w:val="00775AE5"/>
    <w:rsid w:val="00776948"/>
    <w:rsid w:val="00777A57"/>
    <w:rsid w:val="007812F6"/>
    <w:rsid w:val="00781428"/>
    <w:rsid w:val="007820DE"/>
    <w:rsid w:val="00782E2E"/>
    <w:rsid w:val="007841C3"/>
    <w:rsid w:val="00784D24"/>
    <w:rsid w:val="007877A2"/>
    <w:rsid w:val="00790B44"/>
    <w:rsid w:val="00794927"/>
    <w:rsid w:val="007978F7"/>
    <w:rsid w:val="007A0286"/>
    <w:rsid w:val="007A6712"/>
    <w:rsid w:val="007C1853"/>
    <w:rsid w:val="007D0AF6"/>
    <w:rsid w:val="007D23B4"/>
    <w:rsid w:val="007D2AD9"/>
    <w:rsid w:val="007D5E98"/>
    <w:rsid w:val="007D68FF"/>
    <w:rsid w:val="007E03DC"/>
    <w:rsid w:val="007E20B4"/>
    <w:rsid w:val="007E3AF3"/>
    <w:rsid w:val="007E50C4"/>
    <w:rsid w:val="007E62DE"/>
    <w:rsid w:val="007E6393"/>
    <w:rsid w:val="007F1250"/>
    <w:rsid w:val="007F2D3C"/>
    <w:rsid w:val="007F460A"/>
    <w:rsid w:val="007F51DE"/>
    <w:rsid w:val="007F59A5"/>
    <w:rsid w:val="00803FAD"/>
    <w:rsid w:val="008065B4"/>
    <w:rsid w:val="008168B7"/>
    <w:rsid w:val="00816B78"/>
    <w:rsid w:val="00821458"/>
    <w:rsid w:val="00824CA6"/>
    <w:rsid w:val="008309E6"/>
    <w:rsid w:val="00855D97"/>
    <w:rsid w:val="00862FE1"/>
    <w:rsid w:val="00863A62"/>
    <w:rsid w:val="00866808"/>
    <w:rsid w:val="0087305C"/>
    <w:rsid w:val="00882952"/>
    <w:rsid w:val="008875EA"/>
    <w:rsid w:val="008927DB"/>
    <w:rsid w:val="008940AE"/>
    <w:rsid w:val="00894122"/>
    <w:rsid w:val="008A2BC2"/>
    <w:rsid w:val="008B2451"/>
    <w:rsid w:val="008B79C4"/>
    <w:rsid w:val="008C1CC3"/>
    <w:rsid w:val="008C260B"/>
    <w:rsid w:val="008C2E92"/>
    <w:rsid w:val="008C4B1D"/>
    <w:rsid w:val="008C6D90"/>
    <w:rsid w:val="008D20B8"/>
    <w:rsid w:val="008D4A23"/>
    <w:rsid w:val="008D5E85"/>
    <w:rsid w:val="008E2432"/>
    <w:rsid w:val="008E38E0"/>
    <w:rsid w:val="008E431B"/>
    <w:rsid w:val="008E5076"/>
    <w:rsid w:val="008E73FA"/>
    <w:rsid w:val="008F0A46"/>
    <w:rsid w:val="008F180A"/>
    <w:rsid w:val="008F20AE"/>
    <w:rsid w:val="008F6F9D"/>
    <w:rsid w:val="00905BCB"/>
    <w:rsid w:val="009100D7"/>
    <w:rsid w:val="009131E1"/>
    <w:rsid w:val="009227B7"/>
    <w:rsid w:val="0092304C"/>
    <w:rsid w:val="009272EF"/>
    <w:rsid w:val="00931AD2"/>
    <w:rsid w:val="0093532F"/>
    <w:rsid w:val="009354FE"/>
    <w:rsid w:val="00935AB1"/>
    <w:rsid w:val="00942B43"/>
    <w:rsid w:val="00943D2A"/>
    <w:rsid w:val="00944A86"/>
    <w:rsid w:val="00946C8A"/>
    <w:rsid w:val="00951656"/>
    <w:rsid w:val="00954739"/>
    <w:rsid w:val="00956C13"/>
    <w:rsid w:val="00962E06"/>
    <w:rsid w:val="00966638"/>
    <w:rsid w:val="00966A4F"/>
    <w:rsid w:val="00972671"/>
    <w:rsid w:val="00977A55"/>
    <w:rsid w:val="00977D4C"/>
    <w:rsid w:val="00981C88"/>
    <w:rsid w:val="00982DE3"/>
    <w:rsid w:val="0099014A"/>
    <w:rsid w:val="00993448"/>
    <w:rsid w:val="0099388C"/>
    <w:rsid w:val="009953F1"/>
    <w:rsid w:val="00995F4C"/>
    <w:rsid w:val="00997362"/>
    <w:rsid w:val="009977BB"/>
    <w:rsid w:val="009A2E4D"/>
    <w:rsid w:val="009A4450"/>
    <w:rsid w:val="009B0306"/>
    <w:rsid w:val="009B0AF4"/>
    <w:rsid w:val="009B1C36"/>
    <w:rsid w:val="009B3CA2"/>
    <w:rsid w:val="009B46CB"/>
    <w:rsid w:val="009C08A9"/>
    <w:rsid w:val="009C59F0"/>
    <w:rsid w:val="009D1188"/>
    <w:rsid w:val="009D1D6E"/>
    <w:rsid w:val="009D61F8"/>
    <w:rsid w:val="009D6352"/>
    <w:rsid w:val="009D69E9"/>
    <w:rsid w:val="009D709D"/>
    <w:rsid w:val="009D7A3B"/>
    <w:rsid w:val="009E46B1"/>
    <w:rsid w:val="009E4D27"/>
    <w:rsid w:val="009F084E"/>
    <w:rsid w:val="00A06F7A"/>
    <w:rsid w:val="00A15520"/>
    <w:rsid w:val="00A23C2D"/>
    <w:rsid w:val="00A267AC"/>
    <w:rsid w:val="00A33C75"/>
    <w:rsid w:val="00A35973"/>
    <w:rsid w:val="00A43147"/>
    <w:rsid w:val="00A46D3F"/>
    <w:rsid w:val="00A50570"/>
    <w:rsid w:val="00A529E8"/>
    <w:rsid w:val="00A62131"/>
    <w:rsid w:val="00A633F1"/>
    <w:rsid w:val="00A65FE7"/>
    <w:rsid w:val="00A725CD"/>
    <w:rsid w:val="00A918D9"/>
    <w:rsid w:val="00AA17C1"/>
    <w:rsid w:val="00AA4E5F"/>
    <w:rsid w:val="00AA6D7E"/>
    <w:rsid w:val="00AC14A5"/>
    <w:rsid w:val="00AC27D3"/>
    <w:rsid w:val="00AC28D7"/>
    <w:rsid w:val="00AD2302"/>
    <w:rsid w:val="00AD32F1"/>
    <w:rsid w:val="00AD55D0"/>
    <w:rsid w:val="00AE2B59"/>
    <w:rsid w:val="00AE60FB"/>
    <w:rsid w:val="00AE692D"/>
    <w:rsid w:val="00AF0DF5"/>
    <w:rsid w:val="00AF150D"/>
    <w:rsid w:val="00AF220F"/>
    <w:rsid w:val="00B0307A"/>
    <w:rsid w:val="00B07B92"/>
    <w:rsid w:val="00B1099E"/>
    <w:rsid w:val="00B20854"/>
    <w:rsid w:val="00B20ED0"/>
    <w:rsid w:val="00B316E5"/>
    <w:rsid w:val="00B32D62"/>
    <w:rsid w:val="00B42B47"/>
    <w:rsid w:val="00B5262A"/>
    <w:rsid w:val="00B57F6F"/>
    <w:rsid w:val="00B66D76"/>
    <w:rsid w:val="00B80962"/>
    <w:rsid w:val="00B83723"/>
    <w:rsid w:val="00B840E6"/>
    <w:rsid w:val="00B93127"/>
    <w:rsid w:val="00B95747"/>
    <w:rsid w:val="00B97EAF"/>
    <w:rsid w:val="00BA106E"/>
    <w:rsid w:val="00BA6875"/>
    <w:rsid w:val="00BB35E1"/>
    <w:rsid w:val="00BC4C8B"/>
    <w:rsid w:val="00BC7A99"/>
    <w:rsid w:val="00BD3582"/>
    <w:rsid w:val="00BD4D80"/>
    <w:rsid w:val="00BD4EE1"/>
    <w:rsid w:val="00BD6423"/>
    <w:rsid w:val="00BE46EE"/>
    <w:rsid w:val="00BE7FB3"/>
    <w:rsid w:val="00BF37E0"/>
    <w:rsid w:val="00BF48FF"/>
    <w:rsid w:val="00BF5B83"/>
    <w:rsid w:val="00C05A03"/>
    <w:rsid w:val="00C0762F"/>
    <w:rsid w:val="00C12193"/>
    <w:rsid w:val="00C1559A"/>
    <w:rsid w:val="00C20BF9"/>
    <w:rsid w:val="00C255C3"/>
    <w:rsid w:val="00C258CA"/>
    <w:rsid w:val="00C32D52"/>
    <w:rsid w:val="00C33BE0"/>
    <w:rsid w:val="00C44076"/>
    <w:rsid w:val="00C449C0"/>
    <w:rsid w:val="00C45EDB"/>
    <w:rsid w:val="00C65EA3"/>
    <w:rsid w:val="00C70940"/>
    <w:rsid w:val="00C72520"/>
    <w:rsid w:val="00C76DF2"/>
    <w:rsid w:val="00C76F2F"/>
    <w:rsid w:val="00C80711"/>
    <w:rsid w:val="00C81726"/>
    <w:rsid w:val="00C842AE"/>
    <w:rsid w:val="00C84C48"/>
    <w:rsid w:val="00C91D7B"/>
    <w:rsid w:val="00C9255E"/>
    <w:rsid w:val="00CA156D"/>
    <w:rsid w:val="00CA2240"/>
    <w:rsid w:val="00CA2882"/>
    <w:rsid w:val="00CA5437"/>
    <w:rsid w:val="00CA6426"/>
    <w:rsid w:val="00CC0DD8"/>
    <w:rsid w:val="00CC188B"/>
    <w:rsid w:val="00CC195D"/>
    <w:rsid w:val="00CC64A1"/>
    <w:rsid w:val="00CD2E84"/>
    <w:rsid w:val="00CD3DAE"/>
    <w:rsid w:val="00CD7813"/>
    <w:rsid w:val="00CD7DB9"/>
    <w:rsid w:val="00CE611A"/>
    <w:rsid w:val="00CE781B"/>
    <w:rsid w:val="00CF07F5"/>
    <w:rsid w:val="00D02D8F"/>
    <w:rsid w:val="00D14A8D"/>
    <w:rsid w:val="00D14DB3"/>
    <w:rsid w:val="00D151C1"/>
    <w:rsid w:val="00D15E04"/>
    <w:rsid w:val="00D17FEE"/>
    <w:rsid w:val="00D24AD7"/>
    <w:rsid w:val="00D25AFD"/>
    <w:rsid w:val="00D30A75"/>
    <w:rsid w:val="00D40183"/>
    <w:rsid w:val="00D411DE"/>
    <w:rsid w:val="00D42B1B"/>
    <w:rsid w:val="00D432F9"/>
    <w:rsid w:val="00D456CD"/>
    <w:rsid w:val="00D55F35"/>
    <w:rsid w:val="00D60297"/>
    <w:rsid w:val="00D61332"/>
    <w:rsid w:val="00D7250F"/>
    <w:rsid w:val="00D72A3C"/>
    <w:rsid w:val="00D74ACC"/>
    <w:rsid w:val="00D81753"/>
    <w:rsid w:val="00D84364"/>
    <w:rsid w:val="00D857C4"/>
    <w:rsid w:val="00D9026E"/>
    <w:rsid w:val="00D92B9F"/>
    <w:rsid w:val="00DA1C9C"/>
    <w:rsid w:val="00DA7287"/>
    <w:rsid w:val="00DB7E79"/>
    <w:rsid w:val="00DC1E17"/>
    <w:rsid w:val="00DC35D7"/>
    <w:rsid w:val="00DC4F26"/>
    <w:rsid w:val="00DC71B2"/>
    <w:rsid w:val="00DD42FD"/>
    <w:rsid w:val="00DE7C07"/>
    <w:rsid w:val="00DF1927"/>
    <w:rsid w:val="00DF5A56"/>
    <w:rsid w:val="00E00927"/>
    <w:rsid w:val="00E03FF9"/>
    <w:rsid w:val="00E0472D"/>
    <w:rsid w:val="00E103A4"/>
    <w:rsid w:val="00E14782"/>
    <w:rsid w:val="00E23CE2"/>
    <w:rsid w:val="00E254E4"/>
    <w:rsid w:val="00E33F08"/>
    <w:rsid w:val="00E350A6"/>
    <w:rsid w:val="00E350AF"/>
    <w:rsid w:val="00E36B79"/>
    <w:rsid w:val="00E451DD"/>
    <w:rsid w:val="00E511AC"/>
    <w:rsid w:val="00E53C42"/>
    <w:rsid w:val="00E60EDB"/>
    <w:rsid w:val="00E6208F"/>
    <w:rsid w:val="00E63F27"/>
    <w:rsid w:val="00E64344"/>
    <w:rsid w:val="00E67805"/>
    <w:rsid w:val="00E7204F"/>
    <w:rsid w:val="00E75BD7"/>
    <w:rsid w:val="00E779E8"/>
    <w:rsid w:val="00E77A6D"/>
    <w:rsid w:val="00E860F9"/>
    <w:rsid w:val="00E91D1E"/>
    <w:rsid w:val="00EA01BF"/>
    <w:rsid w:val="00EA0F64"/>
    <w:rsid w:val="00EA4BFD"/>
    <w:rsid w:val="00EA7EB4"/>
    <w:rsid w:val="00EB067D"/>
    <w:rsid w:val="00EB30C8"/>
    <w:rsid w:val="00EB578C"/>
    <w:rsid w:val="00EC1306"/>
    <w:rsid w:val="00EC4B2C"/>
    <w:rsid w:val="00EC78F8"/>
    <w:rsid w:val="00ED24C1"/>
    <w:rsid w:val="00EE4A6D"/>
    <w:rsid w:val="00EE4F2F"/>
    <w:rsid w:val="00EE5A1E"/>
    <w:rsid w:val="00EE7CFF"/>
    <w:rsid w:val="00EF0127"/>
    <w:rsid w:val="00EF0ABC"/>
    <w:rsid w:val="00F008AC"/>
    <w:rsid w:val="00F02854"/>
    <w:rsid w:val="00F02940"/>
    <w:rsid w:val="00F03ED7"/>
    <w:rsid w:val="00F04A78"/>
    <w:rsid w:val="00F059F0"/>
    <w:rsid w:val="00F073BE"/>
    <w:rsid w:val="00F10C43"/>
    <w:rsid w:val="00F129D9"/>
    <w:rsid w:val="00F12EF6"/>
    <w:rsid w:val="00F25603"/>
    <w:rsid w:val="00F2594B"/>
    <w:rsid w:val="00F3272F"/>
    <w:rsid w:val="00F42833"/>
    <w:rsid w:val="00F42D18"/>
    <w:rsid w:val="00F46E92"/>
    <w:rsid w:val="00F53618"/>
    <w:rsid w:val="00F60CE1"/>
    <w:rsid w:val="00F6246A"/>
    <w:rsid w:val="00F66DDA"/>
    <w:rsid w:val="00F723F1"/>
    <w:rsid w:val="00F736F2"/>
    <w:rsid w:val="00F73E88"/>
    <w:rsid w:val="00F76C44"/>
    <w:rsid w:val="00F85F1F"/>
    <w:rsid w:val="00F9553B"/>
    <w:rsid w:val="00FB1979"/>
    <w:rsid w:val="00FB59C3"/>
    <w:rsid w:val="00FD5F29"/>
    <w:rsid w:val="00FD68ED"/>
    <w:rsid w:val="00FE2BF7"/>
    <w:rsid w:val="00FE46A2"/>
    <w:rsid w:val="00FE4BD1"/>
    <w:rsid w:val="00FE6B8C"/>
    <w:rsid w:val="00FF346D"/>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277"/>
  <w15:docId w15:val="{C6F707DB-6C07-4489-BD25-1F339436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59"/>
    <w:pPr>
      <w:ind w:left="720"/>
      <w:contextualSpacing/>
    </w:pPr>
  </w:style>
  <w:style w:type="paragraph" w:customStyle="1" w:styleId="Default">
    <w:name w:val="Default"/>
    <w:rsid w:val="00CC188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43216"/>
    <w:rPr>
      <w:i/>
      <w:iCs/>
    </w:rPr>
  </w:style>
  <w:style w:type="table" w:styleId="TableGrid">
    <w:name w:val="Table Grid"/>
    <w:basedOn w:val="TableNormal"/>
    <w:uiPriority w:val="39"/>
    <w:rsid w:val="00CE6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18"/>
    <w:rPr>
      <w:rFonts w:ascii="Segoe UI" w:hAnsi="Segoe UI" w:cs="Segoe UI"/>
      <w:sz w:val="18"/>
      <w:szCs w:val="18"/>
    </w:rPr>
  </w:style>
  <w:style w:type="paragraph" w:styleId="NormalWeb">
    <w:name w:val="Normal (Web)"/>
    <w:basedOn w:val="Normal"/>
    <w:uiPriority w:val="99"/>
    <w:unhideWhenUsed/>
    <w:rsid w:val="00726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00B"/>
  </w:style>
  <w:style w:type="paragraph" w:styleId="Footer">
    <w:name w:val="footer"/>
    <w:basedOn w:val="Normal"/>
    <w:link w:val="FooterChar"/>
    <w:uiPriority w:val="99"/>
    <w:unhideWhenUsed/>
    <w:rsid w:val="0022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00B"/>
  </w:style>
  <w:style w:type="character" w:styleId="CommentReference">
    <w:name w:val="annotation reference"/>
    <w:basedOn w:val="DefaultParagraphFont"/>
    <w:uiPriority w:val="99"/>
    <w:semiHidden/>
    <w:unhideWhenUsed/>
    <w:rsid w:val="00FE2BF7"/>
    <w:rPr>
      <w:sz w:val="16"/>
      <w:szCs w:val="16"/>
    </w:rPr>
  </w:style>
  <w:style w:type="paragraph" w:styleId="CommentText">
    <w:name w:val="annotation text"/>
    <w:basedOn w:val="Normal"/>
    <w:link w:val="CommentTextChar"/>
    <w:uiPriority w:val="99"/>
    <w:semiHidden/>
    <w:unhideWhenUsed/>
    <w:rsid w:val="00FE2BF7"/>
    <w:pPr>
      <w:spacing w:line="240" w:lineRule="auto"/>
    </w:pPr>
    <w:rPr>
      <w:sz w:val="20"/>
      <w:szCs w:val="20"/>
    </w:rPr>
  </w:style>
  <w:style w:type="character" w:customStyle="1" w:styleId="CommentTextChar">
    <w:name w:val="Comment Text Char"/>
    <w:basedOn w:val="DefaultParagraphFont"/>
    <w:link w:val="CommentText"/>
    <w:uiPriority w:val="99"/>
    <w:semiHidden/>
    <w:rsid w:val="00FE2BF7"/>
    <w:rPr>
      <w:sz w:val="20"/>
      <w:szCs w:val="20"/>
    </w:rPr>
  </w:style>
  <w:style w:type="paragraph" w:styleId="CommentSubject">
    <w:name w:val="annotation subject"/>
    <w:basedOn w:val="CommentText"/>
    <w:next w:val="CommentText"/>
    <w:link w:val="CommentSubjectChar"/>
    <w:uiPriority w:val="99"/>
    <w:semiHidden/>
    <w:unhideWhenUsed/>
    <w:rsid w:val="00FE2BF7"/>
    <w:rPr>
      <w:b/>
      <w:bCs/>
    </w:rPr>
  </w:style>
  <w:style w:type="character" w:customStyle="1" w:styleId="CommentSubjectChar">
    <w:name w:val="Comment Subject Char"/>
    <w:basedOn w:val="CommentTextChar"/>
    <w:link w:val="CommentSubject"/>
    <w:uiPriority w:val="99"/>
    <w:semiHidden/>
    <w:rsid w:val="00FE2BF7"/>
    <w:rPr>
      <w:b/>
      <w:bCs/>
      <w:sz w:val="20"/>
      <w:szCs w:val="20"/>
    </w:rPr>
  </w:style>
  <w:style w:type="paragraph" w:styleId="Revision">
    <w:name w:val="Revision"/>
    <w:hidden/>
    <w:uiPriority w:val="99"/>
    <w:semiHidden/>
    <w:rsid w:val="00141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092">
      <w:bodyDiv w:val="1"/>
      <w:marLeft w:val="0"/>
      <w:marRight w:val="0"/>
      <w:marTop w:val="0"/>
      <w:marBottom w:val="0"/>
      <w:divBdr>
        <w:top w:val="none" w:sz="0" w:space="0" w:color="auto"/>
        <w:left w:val="none" w:sz="0" w:space="0" w:color="auto"/>
        <w:bottom w:val="none" w:sz="0" w:space="0" w:color="auto"/>
        <w:right w:val="none" w:sz="0" w:space="0" w:color="auto"/>
      </w:divBdr>
    </w:div>
    <w:div w:id="275791450">
      <w:bodyDiv w:val="1"/>
      <w:marLeft w:val="0"/>
      <w:marRight w:val="0"/>
      <w:marTop w:val="0"/>
      <w:marBottom w:val="0"/>
      <w:divBdr>
        <w:top w:val="none" w:sz="0" w:space="0" w:color="auto"/>
        <w:left w:val="none" w:sz="0" w:space="0" w:color="auto"/>
        <w:bottom w:val="none" w:sz="0" w:space="0" w:color="auto"/>
        <w:right w:val="none" w:sz="0" w:space="0" w:color="auto"/>
      </w:divBdr>
    </w:div>
    <w:div w:id="297296626">
      <w:bodyDiv w:val="1"/>
      <w:marLeft w:val="0"/>
      <w:marRight w:val="0"/>
      <w:marTop w:val="0"/>
      <w:marBottom w:val="0"/>
      <w:divBdr>
        <w:top w:val="none" w:sz="0" w:space="0" w:color="auto"/>
        <w:left w:val="none" w:sz="0" w:space="0" w:color="auto"/>
        <w:bottom w:val="none" w:sz="0" w:space="0" w:color="auto"/>
        <w:right w:val="none" w:sz="0" w:space="0" w:color="auto"/>
      </w:divBdr>
    </w:div>
    <w:div w:id="421295445">
      <w:bodyDiv w:val="1"/>
      <w:marLeft w:val="0"/>
      <w:marRight w:val="0"/>
      <w:marTop w:val="0"/>
      <w:marBottom w:val="0"/>
      <w:divBdr>
        <w:top w:val="none" w:sz="0" w:space="0" w:color="auto"/>
        <w:left w:val="none" w:sz="0" w:space="0" w:color="auto"/>
        <w:bottom w:val="none" w:sz="0" w:space="0" w:color="auto"/>
        <w:right w:val="none" w:sz="0" w:space="0" w:color="auto"/>
      </w:divBdr>
    </w:div>
    <w:div w:id="482546180">
      <w:bodyDiv w:val="1"/>
      <w:marLeft w:val="0"/>
      <w:marRight w:val="0"/>
      <w:marTop w:val="0"/>
      <w:marBottom w:val="0"/>
      <w:divBdr>
        <w:top w:val="none" w:sz="0" w:space="0" w:color="auto"/>
        <w:left w:val="none" w:sz="0" w:space="0" w:color="auto"/>
        <w:bottom w:val="none" w:sz="0" w:space="0" w:color="auto"/>
        <w:right w:val="none" w:sz="0" w:space="0" w:color="auto"/>
      </w:divBdr>
      <w:divsChild>
        <w:div w:id="633756167">
          <w:marLeft w:val="0"/>
          <w:marRight w:val="0"/>
          <w:marTop w:val="0"/>
          <w:marBottom w:val="0"/>
          <w:divBdr>
            <w:top w:val="none" w:sz="0" w:space="0" w:color="auto"/>
            <w:left w:val="none" w:sz="0" w:space="0" w:color="auto"/>
            <w:bottom w:val="none" w:sz="0" w:space="0" w:color="auto"/>
            <w:right w:val="none" w:sz="0" w:space="0" w:color="auto"/>
          </w:divBdr>
          <w:divsChild>
            <w:div w:id="963123172">
              <w:marLeft w:val="0"/>
              <w:marRight w:val="0"/>
              <w:marTop w:val="0"/>
              <w:marBottom w:val="0"/>
              <w:divBdr>
                <w:top w:val="none" w:sz="0" w:space="0" w:color="auto"/>
                <w:left w:val="none" w:sz="0" w:space="0" w:color="auto"/>
                <w:bottom w:val="none" w:sz="0" w:space="0" w:color="auto"/>
                <w:right w:val="none" w:sz="0" w:space="0" w:color="auto"/>
              </w:divBdr>
              <w:divsChild>
                <w:div w:id="797183495">
                  <w:marLeft w:val="0"/>
                  <w:marRight w:val="0"/>
                  <w:marTop w:val="0"/>
                  <w:marBottom w:val="0"/>
                  <w:divBdr>
                    <w:top w:val="none" w:sz="0" w:space="0" w:color="auto"/>
                    <w:left w:val="none" w:sz="0" w:space="0" w:color="auto"/>
                    <w:bottom w:val="none" w:sz="0" w:space="0" w:color="auto"/>
                    <w:right w:val="none" w:sz="0" w:space="0" w:color="auto"/>
                  </w:divBdr>
                  <w:divsChild>
                    <w:div w:id="1996760845">
                      <w:marLeft w:val="0"/>
                      <w:marRight w:val="0"/>
                      <w:marTop w:val="0"/>
                      <w:marBottom w:val="0"/>
                      <w:divBdr>
                        <w:top w:val="none" w:sz="0" w:space="0" w:color="auto"/>
                        <w:left w:val="none" w:sz="0" w:space="0" w:color="auto"/>
                        <w:bottom w:val="none" w:sz="0" w:space="0" w:color="auto"/>
                        <w:right w:val="none" w:sz="0" w:space="0" w:color="auto"/>
                      </w:divBdr>
                      <w:divsChild>
                        <w:div w:id="1289312335">
                          <w:marLeft w:val="0"/>
                          <w:marRight w:val="0"/>
                          <w:marTop w:val="0"/>
                          <w:marBottom w:val="0"/>
                          <w:divBdr>
                            <w:top w:val="none" w:sz="0" w:space="0" w:color="auto"/>
                            <w:left w:val="none" w:sz="0" w:space="0" w:color="auto"/>
                            <w:bottom w:val="none" w:sz="0" w:space="0" w:color="auto"/>
                            <w:right w:val="none" w:sz="0" w:space="0" w:color="auto"/>
                          </w:divBdr>
                          <w:divsChild>
                            <w:div w:id="925502697">
                              <w:marLeft w:val="0"/>
                              <w:marRight w:val="300"/>
                              <w:marTop w:val="180"/>
                              <w:marBottom w:val="0"/>
                              <w:divBdr>
                                <w:top w:val="none" w:sz="0" w:space="0" w:color="auto"/>
                                <w:left w:val="none" w:sz="0" w:space="0" w:color="auto"/>
                                <w:bottom w:val="none" w:sz="0" w:space="0" w:color="auto"/>
                                <w:right w:val="none" w:sz="0" w:space="0" w:color="auto"/>
                              </w:divBdr>
                              <w:divsChild>
                                <w:div w:id="8991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31328">
          <w:marLeft w:val="0"/>
          <w:marRight w:val="0"/>
          <w:marTop w:val="0"/>
          <w:marBottom w:val="0"/>
          <w:divBdr>
            <w:top w:val="none" w:sz="0" w:space="0" w:color="auto"/>
            <w:left w:val="none" w:sz="0" w:space="0" w:color="auto"/>
            <w:bottom w:val="none" w:sz="0" w:space="0" w:color="auto"/>
            <w:right w:val="none" w:sz="0" w:space="0" w:color="auto"/>
          </w:divBdr>
          <w:divsChild>
            <w:div w:id="1404831622">
              <w:marLeft w:val="0"/>
              <w:marRight w:val="0"/>
              <w:marTop w:val="0"/>
              <w:marBottom w:val="0"/>
              <w:divBdr>
                <w:top w:val="none" w:sz="0" w:space="0" w:color="auto"/>
                <w:left w:val="none" w:sz="0" w:space="0" w:color="auto"/>
                <w:bottom w:val="none" w:sz="0" w:space="0" w:color="auto"/>
                <w:right w:val="none" w:sz="0" w:space="0" w:color="auto"/>
              </w:divBdr>
              <w:divsChild>
                <w:div w:id="374737733">
                  <w:marLeft w:val="0"/>
                  <w:marRight w:val="0"/>
                  <w:marTop w:val="0"/>
                  <w:marBottom w:val="0"/>
                  <w:divBdr>
                    <w:top w:val="none" w:sz="0" w:space="0" w:color="auto"/>
                    <w:left w:val="none" w:sz="0" w:space="0" w:color="auto"/>
                    <w:bottom w:val="none" w:sz="0" w:space="0" w:color="auto"/>
                    <w:right w:val="none" w:sz="0" w:space="0" w:color="auto"/>
                  </w:divBdr>
                  <w:divsChild>
                    <w:div w:id="13962495">
                      <w:marLeft w:val="0"/>
                      <w:marRight w:val="0"/>
                      <w:marTop w:val="0"/>
                      <w:marBottom w:val="0"/>
                      <w:divBdr>
                        <w:top w:val="none" w:sz="0" w:space="0" w:color="auto"/>
                        <w:left w:val="none" w:sz="0" w:space="0" w:color="auto"/>
                        <w:bottom w:val="none" w:sz="0" w:space="0" w:color="auto"/>
                        <w:right w:val="none" w:sz="0" w:space="0" w:color="auto"/>
                      </w:divBdr>
                      <w:divsChild>
                        <w:div w:id="19271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68566">
      <w:bodyDiv w:val="1"/>
      <w:marLeft w:val="0"/>
      <w:marRight w:val="0"/>
      <w:marTop w:val="0"/>
      <w:marBottom w:val="0"/>
      <w:divBdr>
        <w:top w:val="none" w:sz="0" w:space="0" w:color="auto"/>
        <w:left w:val="none" w:sz="0" w:space="0" w:color="auto"/>
        <w:bottom w:val="none" w:sz="0" w:space="0" w:color="auto"/>
        <w:right w:val="none" w:sz="0" w:space="0" w:color="auto"/>
      </w:divBdr>
    </w:div>
    <w:div w:id="582570051">
      <w:bodyDiv w:val="1"/>
      <w:marLeft w:val="0"/>
      <w:marRight w:val="0"/>
      <w:marTop w:val="0"/>
      <w:marBottom w:val="0"/>
      <w:divBdr>
        <w:top w:val="none" w:sz="0" w:space="0" w:color="auto"/>
        <w:left w:val="none" w:sz="0" w:space="0" w:color="auto"/>
        <w:bottom w:val="none" w:sz="0" w:space="0" w:color="auto"/>
        <w:right w:val="none" w:sz="0" w:space="0" w:color="auto"/>
      </w:divBdr>
      <w:divsChild>
        <w:div w:id="1108425009">
          <w:marLeft w:val="0"/>
          <w:marRight w:val="0"/>
          <w:marTop w:val="0"/>
          <w:marBottom w:val="0"/>
          <w:divBdr>
            <w:top w:val="none" w:sz="0" w:space="0" w:color="auto"/>
            <w:left w:val="none" w:sz="0" w:space="0" w:color="auto"/>
            <w:bottom w:val="none" w:sz="0" w:space="0" w:color="auto"/>
            <w:right w:val="none" w:sz="0" w:space="0" w:color="auto"/>
          </w:divBdr>
          <w:divsChild>
            <w:div w:id="80614213">
              <w:marLeft w:val="0"/>
              <w:marRight w:val="0"/>
              <w:marTop w:val="0"/>
              <w:marBottom w:val="0"/>
              <w:divBdr>
                <w:top w:val="none" w:sz="0" w:space="0" w:color="auto"/>
                <w:left w:val="none" w:sz="0" w:space="0" w:color="auto"/>
                <w:bottom w:val="none" w:sz="0" w:space="0" w:color="auto"/>
                <w:right w:val="none" w:sz="0" w:space="0" w:color="auto"/>
              </w:divBdr>
              <w:divsChild>
                <w:div w:id="1403674474">
                  <w:marLeft w:val="0"/>
                  <w:marRight w:val="0"/>
                  <w:marTop w:val="0"/>
                  <w:marBottom w:val="0"/>
                  <w:divBdr>
                    <w:top w:val="none" w:sz="0" w:space="0" w:color="auto"/>
                    <w:left w:val="none" w:sz="0" w:space="0" w:color="auto"/>
                    <w:bottom w:val="none" w:sz="0" w:space="0" w:color="auto"/>
                    <w:right w:val="none" w:sz="0" w:space="0" w:color="auto"/>
                  </w:divBdr>
                  <w:divsChild>
                    <w:div w:id="132218738">
                      <w:marLeft w:val="0"/>
                      <w:marRight w:val="0"/>
                      <w:marTop w:val="0"/>
                      <w:marBottom w:val="0"/>
                      <w:divBdr>
                        <w:top w:val="none" w:sz="0" w:space="0" w:color="auto"/>
                        <w:left w:val="none" w:sz="0" w:space="0" w:color="auto"/>
                        <w:bottom w:val="none" w:sz="0" w:space="0" w:color="auto"/>
                        <w:right w:val="none" w:sz="0" w:space="0" w:color="auto"/>
                      </w:divBdr>
                      <w:divsChild>
                        <w:div w:id="127628206">
                          <w:marLeft w:val="0"/>
                          <w:marRight w:val="0"/>
                          <w:marTop w:val="0"/>
                          <w:marBottom w:val="0"/>
                          <w:divBdr>
                            <w:top w:val="none" w:sz="0" w:space="0" w:color="auto"/>
                            <w:left w:val="none" w:sz="0" w:space="0" w:color="auto"/>
                            <w:bottom w:val="none" w:sz="0" w:space="0" w:color="auto"/>
                            <w:right w:val="none" w:sz="0" w:space="0" w:color="auto"/>
                          </w:divBdr>
                          <w:divsChild>
                            <w:div w:id="1716469027">
                              <w:marLeft w:val="0"/>
                              <w:marRight w:val="300"/>
                              <w:marTop w:val="180"/>
                              <w:marBottom w:val="0"/>
                              <w:divBdr>
                                <w:top w:val="none" w:sz="0" w:space="0" w:color="auto"/>
                                <w:left w:val="none" w:sz="0" w:space="0" w:color="auto"/>
                                <w:bottom w:val="none" w:sz="0" w:space="0" w:color="auto"/>
                                <w:right w:val="none" w:sz="0" w:space="0" w:color="auto"/>
                              </w:divBdr>
                              <w:divsChild>
                                <w:div w:id="3647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5517">
          <w:marLeft w:val="0"/>
          <w:marRight w:val="0"/>
          <w:marTop w:val="0"/>
          <w:marBottom w:val="0"/>
          <w:divBdr>
            <w:top w:val="none" w:sz="0" w:space="0" w:color="auto"/>
            <w:left w:val="none" w:sz="0" w:space="0" w:color="auto"/>
            <w:bottom w:val="none" w:sz="0" w:space="0" w:color="auto"/>
            <w:right w:val="none" w:sz="0" w:space="0" w:color="auto"/>
          </w:divBdr>
          <w:divsChild>
            <w:div w:id="1026370735">
              <w:marLeft w:val="0"/>
              <w:marRight w:val="0"/>
              <w:marTop w:val="0"/>
              <w:marBottom w:val="0"/>
              <w:divBdr>
                <w:top w:val="none" w:sz="0" w:space="0" w:color="auto"/>
                <w:left w:val="none" w:sz="0" w:space="0" w:color="auto"/>
                <w:bottom w:val="none" w:sz="0" w:space="0" w:color="auto"/>
                <w:right w:val="none" w:sz="0" w:space="0" w:color="auto"/>
              </w:divBdr>
              <w:divsChild>
                <w:div w:id="848524207">
                  <w:marLeft w:val="0"/>
                  <w:marRight w:val="0"/>
                  <w:marTop w:val="0"/>
                  <w:marBottom w:val="0"/>
                  <w:divBdr>
                    <w:top w:val="none" w:sz="0" w:space="0" w:color="auto"/>
                    <w:left w:val="none" w:sz="0" w:space="0" w:color="auto"/>
                    <w:bottom w:val="none" w:sz="0" w:space="0" w:color="auto"/>
                    <w:right w:val="none" w:sz="0" w:space="0" w:color="auto"/>
                  </w:divBdr>
                  <w:divsChild>
                    <w:div w:id="1826357463">
                      <w:marLeft w:val="0"/>
                      <w:marRight w:val="0"/>
                      <w:marTop w:val="0"/>
                      <w:marBottom w:val="0"/>
                      <w:divBdr>
                        <w:top w:val="none" w:sz="0" w:space="0" w:color="auto"/>
                        <w:left w:val="none" w:sz="0" w:space="0" w:color="auto"/>
                        <w:bottom w:val="none" w:sz="0" w:space="0" w:color="auto"/>
                        <w:right w:val="none" w:sz="0" w:space="0" w:color="auto"/>
                      </w:divBdr>
                      <w:divsChild>
                        <w:div w:id="6737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4989">
      <w:bodyDiv w:val="1"/>
      <w:marLeft w:val="0"/>
      <w:marRight w:val="0"/>
      <w:marTop w:val="0"/>
      <w:marBottom w:val="0"/>
      <w:divBdr>
        <w:top w:val="none" w:sz="0" w:space="0" w:color="auto"/>
        <w:left w:val="none" w:sz="0" w:space="0" w:color="auto"/>
        <w:bottom w:val="none" w:sz="0" w:space="0" w:color="auto"/>
        <w:right w:val="none" w:sz="0" w:space="0" w:color="auto"/>
      </w:divBdr>
    </w:div>
    <w:div w:id="983973869">
      <w:bodyDiv w:val="1"/>
      <w:marLeft w:val="0"/>
      <w:marRight w:val="0"/>
      <w:marTop w:val="0"/>
      <w:marBottom w:val="0"/>
      <w:divBdr>
        <w:top w:val="none" w:sz="0" w:space="0" w:color="auto"/>
        <w:left w:val="none" w:sz="0" w:space="0" w:color="auto"/>
        <w:bottom w:val="none" w:sz="0" w:space="0" w:color="auto"/>
        <w:right w:val="none" w:sz="0" w:space="0" w:color="auto"/>
      </w:divBdr>
    </w:div>
    <w:div w:id="1019239828">
      <w:bodyDiv w:val="1"/>
      <w:marLeft w:val="0"/>
      <w:marRight w:val="0"/>
      <w:marTop w:val="0"/>
      <w:marBottom w:val="0"/>
      <w:divBdr>
        <w:top w:val="none" w:sz="0" w:space="0" w:color="auto"/>
        <w:left w:val="none" w:sz="0" w:space="0" w:color="auto"/>
        <w:bottom w:val="none" w:sz="0" w:space="0" w:color="auto"/>
        <w:right w:val="none" w:sz="0" w:space="0" w:color="auto"/>
      </w:divBdr>
    </w:div>
    <w:div w:id="1180466642">
      <w:bodyDiv w:val="1"/>
      <w:marLeft w:val="0"/>
      <w:marRight w:val="0"/>
      <w:marTop w:val="0"/>
      <w:marBottom w:val="0"/>
      <w:divBdr>
        <w:top w:val="none" w:sz="0" w:space="0" w:color="auto"/>
        <w:left w:val="none" w:sz="0" w:space="0" w:color="auto"/>
        <w:bottom w:val="none" w:sz="0" w:space="0" w:color="auto"/>
        <w:right w:val="none" w:sz="0" w:space="0" w:color="auto"/>
      </w:divBdr>
      <w:divsChild>
        <w:div w:id="999580766">
          <w:marLeft w:val="0"/>
          <w:marRight w:val="0"/>
          <w:marTop w:val="0"/>
          <w:marBottom w:val="0"/>
          <w:divBdr>
            <w:top w:val="none" w:sz="0" w:space="0" w:color="auto"/>
            <w:left w:val="none" w:sz="0" w:space="0" w:color="auto"/>
            <w:bottom w:val="none" w:sz="0" w:space="0" w:color="auto"/>
            <w:right w:val="none" w:sz="0" w:space="0" w:color="auto"/>
          </w:divBdr>
          <w:divsChild>
            <w:div w:id="665012254">
              <w:marLeft w:val="0"/>
              <w:marRight w:val="0"/>
              <w:marTop w:val="0"/>
              <w:marBottom w:val="0"/>
              <w:divBdr>
                <w:top w:val="none" w:sz="0" w:space="0" w:color="auto"/>
                <w:left w:val="none" w:sz="0" w:space="0" w:color="auto"/>
                <w:bottom w:val="none" w:sz="0" w:space="0" w:color="auto"/>
                <w:right w:val="none" w:sz="0" w:space="0" w:color="auto"/>
              </w:divBdr>
              <w:divsChild>
                <w:div w:id="1927883883">
                  <w:marLeft w:val="0"/>
                  <w:marRight w:val="0"/>
                  <w:marTop w:val="0"/>
                  <w:marBottom w:val="0"/>
                  <w:divBdr>
                    <w:top w:val="none" w:sz="0" w:space="0" w:color="auto"/>
                    <w:left w:val="none" w:sz="0" w:space="0" w:color="auto"/>
                    <w:bottom w:val="none" w:sz="0" w:space="0" w:color="auto"/>
                    <w:right w:val="none" w:sz="0" w:space="0" w:color="auto"/>
                  </w:divBdr>
                  <w:divsChild>
                    <w:div w:id="161089936">
                      <w:marLeft w:val="0"/>
                      <w:marRight w:val="0"/>
                      <w:marTop w:val="0"/>
                      <w:marBottom w:val="0"/>
                      <w:divBdr>
                        <w:top w:val="none" w:sz="0" w:space="0" w:color="auto"/>
                        <w:left w:val="none" w:sz="0" w:space="0" w:color="auto"/>
                        <w:bottom w:val="none" w:sz="0" w:space="0" w:color="auto"/>
                        <w:right w:val="none" w:sz="0" w:space="0" w:color="auto"/>
                      </w:divBdr>
                      <w:divsChild>
                        <w:div w:id="64501487">
                          <w:marLeft w:val="0"/>
                          <w:marRight w:val="0"/>
                          <w:marTop w:val="0"/>
                          <w:marBottom w:val="0"/>
                          <w:divBdr>
                            <w:top w:val="none" w:sz="0" w:space="0" w:color="auto"/>
                            <w:left w:val="none" w:sz="0" w:space="0" w:color="auto"/>
                            <w:bottom w:val="none" w:sz="0" w:space="0" w:color="auto"/>
                            <w:right w:val="none" w:sz="0" w:space="0" w:color="auto"/>
                          </w:divBdr>
                          <w:divsChild>
                            <w:div w:id="1555849590">
                              <w:marLeft w:val="0"/>
                              <w:marRight w:val="300"/>
                              <w:marTop w:val="180"/>
                              <w:marBottom w:val="0"/>
                              <w:divBdr>
                                <w:top w:val="none" w:sz="0" w:space="0" w:color="auto"/>
                                <w:left w:val="none" w:sz="0" w:space="0" w:color="auto"/>
                                <w:bottom w:val="none" w:sz="0" w:space="0" w:color="auto"/>
                                <w:right w:val="none" w:sz="0" w:space="0" w:color="auto"/>
                              </w:divBdr>
                              <w:divsChild>
                                <w:div w:id="20400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34577">
          <w:marLeft w:val="0"/>
          <w:marRight w:val="0"/>
          <w:marTop w:val="0"/>
          <w:marBottom w:val="0"/>
          <w:divBdr>
            <w:top w:val="none" w:sz="0" w:space="0" w:color="auto"/>
            <w:left w:val="none" w:sz="0" w:space="0" w:color="auto"/>
            <w:bottom w:val="none" w:sz="0" w:space="0" w:color="auto"/>
            <w:right w:val="none" w:sz="0" w:space="0" w:color="auto"/>
          </w:divBdr>
          <w:divsChild>
            <w:div w:id="422848723">
              <w:marLeft w:val="0"/>
              <w:marRight w:val="0"/>
              <w:marTop w:val="0"/>
              <w:marBottom w:val="0"/>
              <w:divBdr>
                <w:top w:val="none" w:sz="0" w:space="0" w:color="auto"/>
                <w:left w:val="none" w:sz="0" w:space="0" w:color="auto"/>
                <w:bottom w:val="none" w:sz="0" w:space="0" w:color="auto"/>
                <w:right w:val="none" w:sz="0" w:space="0" w:color="auto"/>
              </w:divBdr>
              <w:divsChild>
                <w:div w:id="1724208895">
                  <w:marLeft w:val="0"/>
                  <w:marRight w:val="0"/>
                  <w:marTop w:val="0"/>
                  <w:marBottom w:val="0"/>
                  <w:divBdr>
                    <w:top w:val="none" w:sz="0" w:space="0" w:color="auto"/>
                    <w:left w:val="none" w:sz="0" w:space="0" w:color="auto"/>
                    <w:bottom w:val="none" w:sz="0" w:space="0" w:color="auto"/>
                    <w:right w:val="none" w:sz="0" w:space="0" w:color="auto"/>
                  </w:divBdr>
                  <w:divsChild>
                    <w:div w:id="1324040873">
                      <w:marLeft w:val="0"/>
                      <w:marRight w:val="0"/>
                      <w:marTop w:val="0"/>
                      <w:marBottom w:val="0"/>
                      <w:divBdr>
                        <w:top w:val="none" w:sz="0" w:space="0" w:color="auto"/>
                        <w:left w:val="none" w:sz="0" w:space="0" w:color="auto"/>
                        <w:bottom w:val="none" w:sz="0" w:space="0" w:color="auto"/>
                        <w:right w:val="none" w:sz="0" w:space="0" w:color="auto"/>
                      </w:divBdr>
                      <w:divsChild>
                        <w:div w:id="381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7278">
      <w:bodyDiv w:val="1"/>
      <w:marLeft w:val="0"/>
      <w:marRight w:val="0"/>
      <w:marTop w:val="0"/>
      <w:marBottom w:val="0"/>
      <w:divBdr>
        <w:top w:val="none" w:sz="0" w:space="0" w:color="auto"/>
        <w:left w:val="none" w:sz="0" w:space="0" w:color="auto"/>
        <w:bottom w:val="none" w:sz="0" w:space="0" w:color="auto"/>
        <w:right w:val="none" w:sz="0" w:space="0" w:color="auto"/>
      </w:divBdr>
    </w:div>
    <w:div w:id="1226989681">
      <w:bodyDiv w:val="1"/>
      <w:marLeft w:val="0"/>
      <w:marRight w:val="0"/>
      <w:marTop w:val="0"/>
      <w:marBottom w:val="0"/>
      <w:divBdr>
        <w:top w:val="none" w:sz="0" w:space="0" w:color="auto"/>
        <w:left w:val="none" w:sz="0" w:space="0" w:color="auto"/>
        <w:bottom w:val="none" w:sz="0" w:space="0" w:color="auto"/>
        <w:right w:val="none" w:sz="0" w:space="0" w:color="auto"/>
      </w:divBdr>
    </w:div>
    <w:div w:id="1241060933">
      <w:bodyDiv w:val="1"/>
      <w:marLeft w:val="0"/>
      <w:marRight w:val="0"/>
      <w:marTop w:val="0"/>
      <w:marBottom w:val="0"/>
      <w:divBdr>
        <w:top w:val="none" w:sz="0" w:space="0" w:color="auto"/>
        <w:left w:val="none" w:sz="0" w:space="0" w:color="auto"/>
        <w:bottom w:val="none" w:sz="0" w:space="0" w:color="auto"/>
        <w:right w:val="none" w:sz="0" w:space="0" w:color="auto"/>
      </w:divBdr>
      <w:divsChild>
        <w:div w:id="1920754193">
          <w:marLeft w:val="0"/>
          <w:marRight w:val="0"/>
          <w:marTop w:val="0"/>
          <w:marBottom w:val="0"/>
          <w:divBdr>
            <w:top w:val="none" w:sz="0" w:space="0" w:color="auto"/>
            <w:left w:val="none" w:sz="0" w:space="0" w:color="auto"/>
            <w:bottom w:val="none" w:sz="0" w:space="0" w:color="auto"/>
            <w:right w:val="none" w:sz="0" w:space="0" w:color="auto"/>
          </w:divBdr>
          <w:divsChild>
            <w:div w:id="501700357">
              <w:marLeft w:val="0"/>
              <w:marRight w:val="0"/>
              <w:marTop w:val="0"/>
              <w:marBottom w:val="0"/>
              <w:divBdr>
                <w:top w:val="none" w:sz="0" w:space="0" w:color="auto"/>
                <w:left w:val="none" w:sz="0" w:space="0" w:color="auto"/>
                <w:bottom w:val="none" w:sz="0" w:space="0" w:color="auto"/>
                <w:right w:val="none" w:sz="0" w:space="0" w:color="auto"/>
              </w:divBdr>
              <w:divsChild>
                <w:div w:id="959607146">
                  <w:marLeft w:val="0"/>
                  <w:marRight w:val="0"/>
                  <w:marTop w:val="0"/>
                  <w:marBottom w:val="0"/>
                  <w:divBdr>
                    <w:top w:val="none" w:sz="0" w:space="0" w:color="auto"/>
                    <w:left w:val="none" w:sz="0" w:space="0" w:color="auto"/>
                    <w:bottom w:val="none" w:sz="0" w:space="0" w:color="auto"/>
                    <w:right w:val="none" w:sz="0" w:space="0" w:color="auto"/>
                  </w:divBdr>
                  <w:divsChild>
                    <w:div w:id="241259811">
                      <w:marLeft w:val="0"/>
                      <w:marRight w:val="0"/>
                      <w:marTop w:val="0"/>
                      <w:marBottom w:val="0"/>
                      <w:divBdr>
                        <w:top w:val="none" w:sz="0" w:space="0" w:color="auto"/>
                        <w:left w:val="none" w:sz="0" w:space="0" w:color="auto"/>
                        <w:bottom w:val="none" w:sz="0" w:space="0" w:color="auto"/>
                        <w:right w:val="none" w:sz="0" w:space="0" w:color="auto"/>
                      </w:divBdr>
                      <w:divsChild>
                        <w:div w:id="749929563">
                          <w:marLeft w:val="0"/>
                          <w:marRight w:val="0"/>
                          <w:marTop w:val="0"/>
                          <w:marBottom w:val="0"/>
                          <w:divBdr>
                            <w:top w:val="none" w:sz="0" w:space="0" w:color="auto"/>
                            <w:left w:val="none" w:sz="0" w:space="0" w:color="auto"/>
                            <w:bottom w:val="none" w:sz="0" w:space="0" w:color="auto"/>
                            <w:right w:val="none" w:sz="0" w:space="0" w:color="auto"/>
                          </w:divBdr>
                          <w:divsChild>
                            <w:div w:id="1294673617">
                              <w:marLeft w:val="0"/>
                              <w:marRight w:val="300"/>
                              <w:marTop w:val="180"/>
                              <w:marBottom w:val="0"/>
                              <w:divBdr>
                                <w:top w:val="none" w:sz="0" w:space="0" w:color="auto"/>
                                <w:left w:val="none" w:sz="0" w:space="0" w:color="auto"/>
                                <w:bottom w:val="none" w:sz="0" w:space="0" w:color="auto"/>
                                <w:right w:val="none" w:sz="0" w:space="0" w:color="auto"/>
                              </w:divBdr>
                              <w:divsChild>
                                <w:div w:id="10562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3709">
          <w:marLeft w:val="0"/>
          <w:marRight w:val="0"/>
          <w:marTop w:val="0"/>
          <w:marBottom w:val="0"/>
          <w:divBdr>
            <w:top w:val="none" w:sz="0" w:space="0" w:color="auto"/>
            <w:left w:val="none" w:sz="0" w:space="0" w:color="auto"/>
            <w:bottom w:val="none" w:sz="0" w:space="0" w:color="auto"/>
            <w:right w:val="none" w:sz="0" w:space="0" w:color="auto"/>
          </w:divBdr>
          <w:divsChild>
            <w:div w:id="538249725">
              <w:marLeft w:val="0"/>
              <w:marRight w:val="0"/>
              <w:marTop w:val="0"/>
              <w:marBottom w:val="0"/>
              <w:divBdr>
                <w:top w:val="none" w:sz="0" w:space="0" w:color="auto"/>
                <w:left w:val="none" w:sz="0" w:space="0" w:color="auto"/>
                <w:bottom w:val="none" w:sz="0" w:space="0" w:color="auto"/>
                <w:right w:val="none" w:sz="0" w:space="0" w:color="auto"/>
              </w:divBdr>
              <w:divsChild>
                <w:div w:id="1191261729">
                  <w:marLeft w:val="0"/>
                  <w:marRight w:val="0"/>
                  <w:marTop w:val="0"/>
                  <w:marBottom w:val="0"/>
                  <w:divBdr>
                    <w:top w:val="none" w:sz="0" w:space="0" w:color="auto"/>
                    <w:left w:val="none" w:sz="0" w:space="0" w:color="auto"/>
                    <w:bottom w:val="none" w:sz="0" w:space="0" w:color="auto"/>
                    <w:right w:val="none" w:sz="0" w:space="0" w:color="auto"/>
                  </w:divBdr>
                  <w:divsChild>
                    <w:div w:id="545604107">
                      <w:marLeft w:val="0"/>
                      <w:marRight w:val="0"/>
                      <w:marTop w:val="0"/>
                      <w:marBottom w:val="0"/>
                      <w:divBdr>
                        <w:top w:val="none" w:sz="0" w:space="0" w:color="auto"/>
                        <w:left w:val="none" w:sz="0" w:space="0" w:color="auto"/>
                        <w:bottom w:val="none" w:sz="0" w:space="0" w:color="auto"/>
                        <w:right w:val="none" w:sz="0" w:space="0" w:color="auto"/>
                      </w:divBdr>
                      <w:divsChild>
                        <w:div w:id="1230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825765">
      <w:bodyDiv w:val="1"/>
      <w:marLeft w:val="0"/>
      <w:marRight w:val="0"/>
      <w:marTop w:val="0"/>
      <w:marBottom w:val="0"/>
      <w:divBdr>
        <w:top w:val="none" w:sz="0" w:space="0" w:color="auto"/>
        <w:left w:val="none" w:sz="0" w:space="0" w:color="auto"/>
        <w:bottom w:val="none" w:sz="0" w:space="0" w:color="auto"/>
        <w:right w:val="none" w:sz="0" w:space="0" w:color="auto"/>
      </w:divBdr>
    </w:div>
    <w:div w:id="1426003298">
      <w:bodyDiv w:val="1"/>
      <w:marLeft w:val="0"/>
      <w:marRight w:val="0"/>
      <w:marTop w:val="0"/>
      <w:marBottom w:val="0"/>
      <w:divBdr>
        <w:top w:val="none" w:sz="0" w:space="0" w:color="auto"/>
        <w:left w:val="none" w:sz="0" w:space="0" w:color="auto"/>
        <w:bottom w:val="none" w:sz="0" w:space="0" w:color="auto"/>
        <w:right w:val="none" w:sz="0" w:space="0" w:color="auto"/>
      </w:divBdr>
    </w:div>
    <w:div w:id="1472673681">
      <w:bodyDiv w:val="1"/>
      <w:marLeft w:val="0"/>
      <w:marRight w:val="0"/>
      <w:marTop w:val="0"/>
      <w:marBottom w:val="0"/>
      <w:divBdr>
        <w:top w:val="none" w:sz="0" w:space="0" w:color="auto"/>
        <w:left w:val="none" w:sz="0" w:space="0" w:color="auto"/>
        <w:bottom w:val="none" w:sz="0" w:space="0" w:color="auto"/>
        <w:right w:val="none" w:sz="0" w:space="0" w:color="auto"/>
      </w:divBdr>
    </w:div>
    <w:div w:id="1618633891">
      <w:bodyDiv w:val="1"/>
      <w:marLeft w:val="0"/>
      <w:marRight w:val="0"/>
      <w:marTop w:val="0"/>
      <w:marBottom w:val="0"/>
      <w:divBdr>
        <w:top w:val="none" w:sz="0" w:space="0" w:color="auto"/>
        <w:left w:val="none" w:sz="0" w:space="0" w:color="auto"/>
        <w:bottom w:val="none" w:sz="0" w:space="0" w:color="auto"/>
        <w:right w:val="none" w:sz="0" w:space="0" w:color="auto"/>
      </w:divBdr>
    </w:div>
    <w:div w:id="1714766348">
      <w:bodyDiv w:val="1"/>
      <w:marLeft w:val="0"/>
      <w:marRight w:val="0"/>
      <w:marTop w:val="0"/>
      <w:marBottom w:val="0"/>
      <w:divBdr>
        <w:top w:val="none" w:sz="0" w:space="0" w:color="auto"/>
        <w:left w:val="none" w:sz="0" w:space="0" w:color="auto"/>
        <w:bottom w:val="none" w:sz="0" w:space="0" w:color="auto"/>
        <w:right w:val="none" w:sz="0" w:space="0" w:color="auto"/>
      </w:divBdr>
      <w:divsChild>
        <w:div w:id="931816907">
          <w:marLeft w:val="0"/>
          <w:marRight w:val="0"/>
          <w:marTop w:val="0"/>
          <w:marBottom w:val="0"/>
          <w:divBdr>
            <w:top w:val="none" w:sz="0" w:space="0" w:color="auto"/>
            <w:left w:val="none" w:sz="0" w:space="0" w:color="auto"/>
            <w:bottom w:val="none" w:sz="0" w:space="0" w:color="auto"/>
            <w:right w:val="none" w:sz="0" w:space="0" w:color="auto"/>
          </w:divBdr>
          <w:divsChild>
            <w:div w:id="1305769323">
              <w:marLeft w:val="0"/>
              <w:marRight w:val="0"/>
              <w:marTop w:val="0"/>
              <w:marBottom w:val="0"/>
              <w:divBdr>
                <w:top w:val="none" w:sz="0" w:space="0" w:color="auto"/>
                <w:left w:val="none" w:sz="0" w:space="0" w:color="auto"/>
                <w:bottom w:val="none" w:sz="0" w:space="0" w:color="auto"/>
                <w:right w:val="none" w:sz="0" w:space="0" w:color="auto"/>
              </w:divBdr>
              <w:divsChild>
                <w:div w:id="116484586">
                  <w:marLeft w:val="0"/>
                  <w:marRight w:val="0"/>
                  <w:marTop w:val="0"/>
                  <w:marBottom w:val="0"/>
                  <w:divBdr>
                    <w:top w:val="none" w:sz="0" w:space="0" w:color="auto"/>
                    <w:left w:val="none" w:sz="0" w:space="0" w:color="auto"/>
                    <w:bottom w:val="none" w:sz="0" w:space="0" w:color="auto"/>
                    <w:right w:val="none" w:sz="0" w:space="0" w:color="auto"/>
                  </w:divBdr>
                  <w:divsChild>
                    <w:div w:id="2068989437">
                      <w:marLeft w:val="0"/>
                      <w:marRight w:val="0"/>
                      <w:marTop w:val="0"/>
                      <w:marBottom w:val="0"/>
                      <w:divBdr>
                        <w:top w:val="none" w:sz="0" w:space="0" w:color="auto"/>
                        <w:left w:val="none" w:sz="0" w:space="0" w:color="auto"/>
                        <w:bottom w:val="none" w:sz="0" w:space="0" w:color="auto"/>
                        <w:right w:val="none" w:sz="0" w:space="0" w:color="auto"/>
                      </w:divBdr>
                      <w:divsChild>
                        <w:div w:id="2080400544">
                          <w:marLeft w:val="0"/>
                          <w:marRight w:val="0"/>
                          <w:marTop w:val="0"/>
                          <w:marBottom w:val="0"/>
                          <w:divBdr>
                            <w:top w:val="none" w:sz="0" w:space="0" w:color="auto"/>
                            <w:left w:val="none" w:sz="0" w:space="0" w:color="auto"/>
                            <w:bottom w:val="none" w:sz="0" w:space="0" w:color="auto"/>
                            <w:right w:val="none" w:sz="0" w:space="0" w:color="auto"/>
                          </w:divBdr>
                          <w:divsChild>
                            <w:div w:id="970790249">
                              <w:marLeft w:val="0"/>
                              <w:marRight w:val="300"/>
                              <w:marTop w:val="180"/>
                              <w:marBottom w:val="0"/>
                              <w:divBdr>
                                <w:top w:val="none" w:sz="0" w:space="0" w:color="auto"/>
                                <w:left w:val="none" w:sz="0" w:space="0" w:color="auto"/>
                                <w:bottom w:val="none" w:sz="0" w:space="0" w:color="auto"/>
                                <w:right w:val="none" w:sz="0" w:space="0" w:color="auto"/>
                              </w:divBdr>
                              <w:divsChild>
                                <w:div w:id="14603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358547">
          <w:marLeft w:val="0"/>
          <w:marRight w:val="0"/>
          <w:marTop w:val="0"/>
          <w:marBottom w:val="0"/>
          <w:divBdr>
            <w:top w:val="none" w:sz="0" w:space="0" w:color="auto"/>
            <w:left w:val="none" w:sz="0" w:space="0" w:color="auto"/>
            <w:bottom w:val="none" w:sz="0" w:space="0" w:color="auto"/>
            <w:right w:val="none" w:sz="0" w:space="0" w:color="auto"/>
          </w:divBdr>
          <w:divsChild>
            <w:div w:id="1194419298">
              <w:marLeft w:val="0"/>
              <w:marRight w:val="0"/>
              <w:marTop w:val="0"/>
              <w:marBottom w:val="0"/>
              <w:divBdr>
                <w:top w:val="none" w:sz="0" w:space="0" w:color="auto"/>
                <w:left w:val="none" w:sz="0" w:space="0" w:color="auto"/>
                <w:bottom w:val="none" w:sz="0" w:space="0" w:color="auto"/>
                <w:right w:val="none" w:sz="0" w:space="0" w:color="auto"/>
              </w:divBdr>
              <w:divsChild>
                <w:div w:id="1185288078">
                  <w:marLeft w:val="0"/>
                  <w:marRight w:val="0"/>
                  <w:marTop w:val="0"/>
                  <w:marBottom w:val="0"/>
                  <w:divBdr>
                    <w:top w:val="none" w:sz="0" w:space="0" w:color="auto"/>
                    <w:left w:val="none" w:sz="0" w:space="0" w:color="auto"/>
                    <w:bottom w:val="none" w:sz="0" w:space="0" w:color="auto"/>
                    <w:right w:val="none" w:sz="0" w:space="0" w:color="auto"/>
                  </w:divBdr>
                  <w:divsChild>
                    <w:div w:id="1379815571">
                      <w:marLeft w:val="0"/>
                      <w:marRight w:val="0"/>
                      <w:marTop w:val="0"/>
                      <w:marBottom w:val="0"/>
                      <w:divBdr>
                        <w:top w:val="none" w:sz="0" w:space="0" w:color="auto"/>
                        <w:left w:val="none" w:sz="0" w:space="0" w:color="auto"/>
                        <w:bottom w:val="none" w:sz="0" w:space="0" w:color="auto"/>
                        <w:right w:val="none" w:sz="0" w:space="0" w:color="auto"/>
                      </w:divBdr>
                      <w:divsChild>
                        <w:div w:id="1262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5025">
      <w:bodyDiv w:val="1"/>
      <w:marLeft w:val="0"/>
      <w:marRight w:val="0"/>
      <w:marTop w:val="0"/>
      <w:marBottom w:val="0"/>
      <w:divBdr>
        <w:top w:val="none" w:sz="0" w:space="0" w:color="auto"/>
        <w:left w:val="none" w:sz="0" w:space="0" w:color="auto"/>
        <w:bottom w:val="none" w:sz="0" w:space="0" w:color="auto"/>
        <w:right w:val="none" w:sz="0" w:space="0" w:color="auto"/>
      </w:divBdr>
    </w:div>
    <w:div w:id="1999335599">
      <w:bodyDiv w:val="1"/>
      <w:marLeft w:val="0"/>
      <w:marRight w:val="0"/>
      <w:marTop w:val="0"/>
      <w:marBottom w:val="0"/>
      <w:divBdr>
        <w:top w:val="none" w:sz="0" w:space="0" w:color="auto"/>
        <w:left w:val="none" w:sz="0" w:space="0" w:color="auto"/>
        <w:bottom w:val="none" w:sz="0" w:space="0" w:color="auto"/>
        <w:right w:val="none" w:sz="0" w:space="0" w:color="auto"/>
      </w:divBdr>
    </w:div>
    <w:div w:id="2066027789">
      <w:bodyDiv w:val="1"/>
      <w:marLeft w:val="0"/>
      <w:marRight w:val="0"/>
      <w:marTop w:val="0"/>
      <w:marBottom w:val="0"/>
      <w:divBdr>
        <w:top w:val="none" w:sz="0" w:space="0" w:color="auto"/>
        <w:left w:val="none" w:sz="0" w:space="0" w:color="auto"/>
        <w:bottom w:val="none" w:sz="0" w:space="0" w:color="auto"/>
        <w:right w:val="none" w:sz="0" w:space="0" w:color="auto"/>
      </w:divBdr>
    </w:div>
    <w:div w:id="2117018657">
      <w:bodyDiv w:val="1"/>
      <w:marLeft w:val="0"/>
      <w:marRight w:val="0"/>
      <w:marTop w:val="0"/>
      <w:marBottom w:val="0"/>
      <w:divBdr>
        <w:top w:val="none" w:sz="0" w:space="0" w:color="auto"/>
        <w:left w:val="none" w:sz="0" w:space="0" w:color="auto"/>
        <w:bottom w:val="none" w:sz="0" w:space="0" w:color="auto"/>
        <w:right w:val="none" w:sz="0" w:space="0" w:color="auto"/>
      </w:divBdr>
      <w:divsChild>
        <w:div w:id="1702169493">
          <w:marLeft w:val="0"/>
          <w:marRight w:val="0"/>
          <w:marTop w:val="0"/>
          <w:marBottom w:val="0"/>
          <w:divBdr>
            <w:top w:val="none" w:sz="0" w:space="0" w:color="auto"/>
            <w:left w:val="none" w:sz="0" w:space="0" w:color="auto"/>
            <w:bottom w:val="none" w:sz="0" w:space="0" w:color="auto"/>
            <w:right w:val="none" w:sz="0" w:space="0" w:color="auto"/>
          </w:divBdr>
          <w:divsChild>
            <w:div w:id="1496725050">
              <w:marLeft w:val="0"/>
              <w:marRight w:val="0"/>
              <w:marTop w:val="0"/>
              <w:marBottom w:val="0"/>
              <w:divBdr>
                <w:top w:val="none" w:sz="0" w:space="0" w:color="auto"/>
                <w:left w:val="none" w:sz="0" w:space="0" w:color="auto"/>
                <w:bottom w:val="none" w:sz="0" w:space="0" w:color="auto"/>
                <w:right w:val="none" w:sz="0" w:space="0" w:color="auto"/>
              </w:divBdr>
              <w:divsChild>
                <w:div w:id="1627734340">
                  <w:marLeft w:val="0"/>
                  <w:marRight w:val="0"/>
                  <w:marTop w:val="0"/>
                  <w:marBottom w:val="0"/>
                  <w:divBdr>
                    <w:top w:val="none" w:sz="0" w:space="0" w:color="auto"/>
                    <w:left w:val="none" w:sz="0" w:space="0" w:color="auto"/>
                    <w:bottom w:val="none" w:sz="0" w:space="0" w:color="auto"/>
                    <w:right w:val="none" w:sz="0" w:space="0" w:color="auto"/>
                  </w:divBdr>
                  <w:divsChild>
                    <w:div w:id="1361081304">
                      <w:marLeft w:val="0"/>
                      <w:marRight w:val="0"/>
                      <w:marTop w:val="0"/>
                      <w:marBottom w:val="0"/>
                      <w:divBdr>
                        <w:top w:val="none" w:sz="0" w:space="0" w:color="auto"/>
                        <w:left w:val="none" w:sz="0" w:space="0" w:color="auto"/>
                        <w:bottom w:val="none" w:sz="0" w:space="0" w:color="auto"/>
                        <w:right w:val="none" w:sz="0" w:space="0" w:color="auto"/>
                      </w:divBdr>
                      <w:divsChild>
                        <w:div w:id="1313438077">
                          <w:marLeft w:val="0"/>
                          <w:marRight w:val="0"/>
                          <w:marTop w:val="0"/>
                          <w:marBottom w:val="0"/>
                          <w:divBdr>
                            <w:top w:val="none" w:sz="0" w:space="0" w:color="auto"/>
                            <w:left w:val="none" w:sz="0" w:space="0" w:color="auto"/>
                            <w:bottom w:val="none" w:sz="0" w:space="0" w:color="auto"/>
                            <w:right w:val="none" w:sz="0" w:space="0" w:color="auto"/>
                          </w:divBdr>
                          <w:divsChild>
                            <w:div w:id="1422683359">
                              <w:marLeft w:val="0"/>
                              <w:marRight w:val="300"/>
                              <w:marTop w:val="180"/>
                              <w:marBottom w:val="0"/>
                              <w:divBdr>
                                <w:top w:val="none" w:sz="0" w:space="0" w:color="auto"/>
                                <w:left w:val="none" w:sz="0" w:space="0" w:color="auto"/>
                                <w:bottom w:val="none" w:sz="0" w:space="0" w:color="auto"/>
                                <w:right w:val="none" w:sz="0" w:space="0" w:color="auto"/>
                              </w:divBdr>
                              <w:divsChild>
                                <w:div w:id="12198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47482">
          <w:marLeft w:val="0"/>
          <w:marRight w:val="0"/>
          <w:marTop w:val="0"/>
          <w:marBottom w:val="0"/>
          <w:divBdr>
            <w:top w:val="none" w:sz="0" w:space="0" w:color="auto"/>
            <w:left w:val="none" w:sz="0" w:space="0" w:color="auto"/>
            <w:bottom w:val="none" w:sz="0" w:space="0" w:color="auto"/>
            <w:right w:val="none" w:sz="0" w:space="0" w:color="auto"/>
          </w:divBdr>
          <w:divsChild>
            <w:div w:id="17240015">
              <w:marLeft w:val="0"/>
              <w:marRight w:val="0"/>
              <w:marTop w:val="0"/>
              <w:marBottom w:val="0"/>
              <w:divBdr>
                <w:top w:val="none" w:sz="0" w:space="0" w:color="auto"/>
                <w:left w:val="none" w:sz="0" w:space="0" w:color="auto"/>
                <w:bottom w:val="none" w:sz="0" w:space="0" w:color="auto"/>
                <w:right w:val="none" w:sz="0" w:space="0" w:color="auto"/>
              </w:divBdr>
              <w:divsChild>
                <w:div w:id="775753712">
                  <w:marLeft w:val="0"/>
                  <w:marRight w:val="0"/>
                  <w:marTop w:val="0"/>
                  <w:marBottom w:val="0"/>
                  <w:divBdr>
                    <w:top w:val="none" w:sz="0" w:space="0" w:color="auto"/>
                    <w:left w:val="none" w:sz="0" w:space="0" w:color="auto"/>
                    <w:bottom w:val="none" w:sz="0" w:space="0" w:color="auto"/>
                    <w:right w:val="none" w:sz="0" w:space="0" w:color="auto"/>
                  </w:divBdr>
                  <w:divsChild>
                    <w:div w:id="1012682001">
                      <w:marLeft w:val="0"/>
                      <w:marRight w:val="0"/>
                      <w:marTop w:val="0"/>
                      <w:marBottom w:val="0"/>
                      <w:divBdr>
                        <w:top w:val="none" w:sz="0" w:space="0" w:color="auto"/>
                        <w:left w:val="none" w:sz="0" w:space="0" w:color="auto"/>
                        <w:bottom w:val="none" w:sz="0" w:space="0" w:color="auto"/>
                        <w:right w:val="none" w:sz="0" w:space="0" w:color="auto"/>
                      </w:divBdr>
                      <w:divsChild>
                        <w:div w:id="14305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0665-C351-4BE4-8438-D12C9E03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5028</Words>
  <Characters>27154</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Ioannou</dc:creator>
  <cp:lastModifiedBy>Irene Ioannou</cp:lastModifiedBy>
  <cp:revision>2</cp:revision>
  <cp:lastPrinted>2021-04-05T07:41:00Z</cp:lastPrinted>
  <dcterms:created xsi:type="dcterms:W3CDTF">2021-06-07T06:37:00Z</dcterms:created>
  <dcterms:modified xsi:type="dcterms:W3CDTF">2021-06-07T06:37:00Z</dcterms:modified>
</cp:coreProperties>
</file>